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F25" w:rsidRPr="0002305D" w:rsidRDefault="0002305D" w:rsidP="0002305D">
      <w:pPr>
        <w:spacing w:before="90" w:after="0" w:line="240" w:lineRule="auto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02305D">
        <w:rPr>
          <w:rFonts w:ascii="Cambria" w:hAnsi="Cambria" w:cs="Times New Roman"/>
          <w:b/>
          <w:sz w:val="28"/>
          <w:szCs w:val="24"/>
          <w:u w:val="single"/>
        </w:rPr>
        <w:t>Minutes of First Meeting of</w:t>
      </w:r>
      <w:r w:rsidR="003B6F25" w:rsidRPr="0002305D">
        <w:rPr>
          <w:rFonts w:ascii="Cambria" w:hAnsi="Cambria" w:cs="Times New Roman"/>
          <w:b/>
          <w:sz w:val="28"/>
          <w:szCs w:val="24"/>
          <w:u w:val="single"/>
        </w:rPr>
        <w:t xml:space="preserve"> Central Quality Supervisory Committee </w:t>
      </w:r>
      <w:r w:rsidR="004F4B2E" w:rsidRPr="0002305D">
        <w:rPr>
          <w:rFonts w:ascii="Cambria" w:hAnsi="Cambria" w:cs="Times New Roman"/>
          <w:b/>
          <w:sz w:val="28"/>
          <w:szCs w:val="24"/>
          <w:u w:val="single"/>
        </w:rPr>
        <w:t xml:space="preserve">(CQSC) </w:t>
      </w:r>
    </w:p>
    <w:p w:rsidR="006D0302" w:rsidRPr="0002305D" w:rsidRDefault="006D0302" w:rsidP="006D0302">
      <w:pPr>
        <w:spacing w:before="90" w:after="0"/>
        <w:jc w:val="center"/>
        <w:rPr>
          <w:rFonts w:ascii="Cambria" w:hAnsi="Cambria" w:cs="Times New Roman"/>
          <w:b/>
          <w:sz w:val="24"/>
          <w:szCs w:val="24"/>
        </w:rPr>
      </w:pPr>
      <w:r w:rsidRPr="0002305D">
        <w:rPr>
          <w:rFonts w:ascii="Cambria" w:hAnsi="Cambria" w:cs="Times New Roman"/>
          <w:b/>
          <w:sz w:val="24"/>
          <w:szCs w:val="24"/>
        </w:rPr>
        <w:t>Wednesday, 1</w:t>
      </w:r>
      <w:r w:rsidRPr="0002305D">
        <w:rPr>
          <w:rFonts w:ascii="Cambria" w:hAnsi="Cambria" w:cs="Times New Roman"/>
          <w:b/>
          <w:sz w:val="24"/>
          <w:szCs w:val="24"/>
          <w:vertAlign w:val="superscript"/>
        </w:rPr>
        <w:t>st</w:t>
      </w:r>
      <w:r w:rsidRPr="0002305D">
        <w:rPr>
          <w:rFonts w:ascii="Cambria" w:hAnsi="Cambria" w:cs="Times New Roman"/>
          <w:b/>
          <w:sz w:val="24"/>
          <w:szCs w:val="24"/>
        </w:rPr>
        <w:t xml:space="preserve"> February’ 2017</w:t>
      </w:r>
    </w:p>
    <w:p w:rsidR="006D0302" w:rsidRPr="0002305D" w:rsidRDefault="004F4B2E" w:rsidP="006D0302">
      <w:pPr>
        <w:spacing w:before="90" w:after="0"/>
        <w:rPr>
          <w:rFonts w:ascii="Cambria" w:hAnsi="Cambria" w:cs="Arial"/>
          <w:b/>
          <w:sz w:val="24"/>
          <w:szCs w:val="24"/>
        </w:rPr>
      </w:pPr>
      <w:r w:rsidRPr="0002305D">
        <w:rPr>
          <w:rFonts w:ascii="Cambria" w:hAnsi="Cambria" w:cs="Arial"/>
          <w:b/>
          <w:sz w:val="24"/>
          <w:szCs w:val="24"/>
        </w:rPr>
        <w:t>Venue – NHSRC Theatre</w:t>
      </w:r>
    </w:p>
    <w:p w:rsidR="00C25E3C" w:rsidRPr="0002305D" w:rsidRDefault="00C25E3C" w:rsidP="007337B0">
      <w:p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</w:p>
    <w:p w:rsidR="0002305D" w:rsidRDefault="00086BA6" w:rsidP="007337B0">
      <w:p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>The Ministry of Health &amp; Family Welfare</w:t>
      </w:r>
      <w:r w:rsidR="004F4B2E" w:rsidRPr="0002305D">
        <w:rPr>
          <w:rFonts w:ascii="Cambria" w:hAnsi="Cambria" w:cs="Times New Roman"/>
          <w:sz w:val="24"/>
          <w:szCs w:val="24"/>
        </w:rPr>
        <w:t xml:space="preserve"> has constituted Central Quality Supervisory Committee (</w:t>
      </w:r>
      <w:r w:rsidR="004D6249" w:rsidRPr="0002305D">
        <w:rPr>
          <w:rFonts w:ascii="Cambria" w:hAnsi="Cambria" w:cs="Times New Roman"/>
          <w:sz w:val="24"/>
          <w:szCs w:val="24"/>
        </w:rPr>
        <w:t>CQSC</w:t>
      </w:r>
      <w:r w:rsidR="004F4B2E" w:rsidRPr="0002305D">
        <w:rPr>
          <w:rFonts w:ascii="Cambria" w:hAnsi="Cambria" w:cs="Times New Roman"/>
          <w:sz w:val="24"/>
          <w:szCs w:val="24"/>
        </w:rPr>
        <w:t>)</w:t>
      </w:r>
      <w:r w:rsidR="001E74DE" w:rsidRPr="0002305D">
        <w:rPr>
          <w:rFonts w:ascii="Cambria" w:hAnsi="Cambria" w:cs="Times New Roman"/>
          <w:sz w:val="24"/>
          <w:szCs w:val="24"/>
        </w:rPr>
        <w:t xml:space="preserve"> </w:t>
      </w:r>
      <w:r w:rsidR="004F4B2E" w:rsidRPr="0002305D">
        <w:rPr>
          <w:rFonts w:ascii="Cambria" w:hAnsi="Cambria" w:cs="Times New Roman"/>
          <w:sz w:val="24"/>
          <w:szCs w:val="24"/>
        </w:rPr>
        <w:t xml:space="preserve">vide its office order </w:t>
      </w:r>
      <w:r w:rsidR="001E74DE" w:rsidRPr="0002305D">
        <w:rPr>
          <w:rFonts w:ascii="Cambria" w:hAnsi="Cambria" w:cs="Times New Roman"/>
          <w:sz w:val="24"/>
          <w:szCs w:val="24"/>
        </w:rPr>
        <w:t>no. 15015/27/2015</w:t>
      </w:r>
      <w:r w:rsidR="001C2993" w:rsidRPr="0002305D">
        <w:rPr>
          <w:rFonts w:ascii="Cambria" w:hAnsi="Cambria" w:cs="Times New Roman"/>
          <w:sz w:val="24"/>
          <w:szCs w:val="24"/>
        </w:rPr>
        <w:t>-NRHM-1</w:t>
      </w:r>
      <w:r w:rsidR="004F4B2E" w:rsidRPr="0002305D">
        <w:rPr>
          <w:rFonts w:ascii="Cambria" w:hAnsi="Cambria" w:cs="Times New Roman"/>
          <w:sz w:val="24"/>
          <w:szCs w:val="24"/>
        </w:rPr>
        <w:t xml:space="preserve"> dated 15</w:t>
      </w:r>
      <w:r w:rsidR="004F4B2E" w:rsidRPr="0002305D">
        <w:rPr>
          <w:rFonts w:ascii="Cambria" w:hAnsi="Cambria" w:cs="Times New Roman"/>
          <w:sz w:val="24"/>
          <w:szCs w:val="24"/>
          <w:vertAlign w:val="superscript"/>
        </w:rPr>
        <w:t>th</w:t>
      </w:r>
      <w:r w:rsidR="004F4B2E" w:rsidRPr="0002305D">
        <w:rPr>
          <w:rFonts w:ascii="Cambria" w:hAnsi="Cambria" w:cs="Times New Roman"/>
          <w:sz w:val="24"/>
          <w:szCs w:val="24"/>
        </w:rPr>
        <w:t xml:space="preserve"> Dec 2015</w:t>
      </w:r>
      <w:r w:rsidR="001C2993" w:rsidRPr="0002305D">
        <w:rPr>
          <w:rFonts w:ascii="Cambria" w:hAnsi="Cambria" w:cs="Times New Roman"/>
          <w:sz w:val="24"/>
          <w:szCs w:val="24"/>
        </w:rPr>
        <w:t>.</w:t>
      </w:r>
      <w:r w:rsidR="001E74DE" w:rsidRPr="0002305D">
        <w:rPr>
          <w:rFonts w:ascii="Cambria" w:hAnsi="Cambria" w:cs="Times New Roman"/>
          <w:sz w:val="24"/>
          <w:szCs w:val="24"/>
        </w:rPr>
        <w:t xml:space="preserve"> </w:t>
      </w:r>
      <w:r w:rsidR="0002305D">
        <w:rPr>
          <w:rFonts w:ascii="Cambria" w:hAnsi="Cambria" w:cs="Times New Roman"/>
          <w:sz w:val="24"/>
          <w:szCs w:val="24"/>
        </w:rPr>
        <w:t xml:space="preserve">TORs of the CQSC are attached as Annexure I. </w:t>
      </w:r>
    </w:p>
    <w:p w:rsidR="00C25E3C" w:rsidRPr="0002305D" w:rsidRDefault="00C25E3C" w:rsidP="007337B0">
      <w:p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 xml:space="preserve">First meeting of </w:t>
      </w:r>
      <w:r w:rsidR="008314ED">
        <w:rPr>
          <w:rFonts w:ascii="Cambria" w:hAnsi="Cambria" w:cs="Times New Roman"/>
          <w:sz w:val="24"/>
          <w:szCs w:val="24"/>
        </w:rPr>
        <w:t xml:space="preserve">the </w:t>
      </w:r>
      <w:r w:rsidR="004F4B2E" w:rsidRPr="0002305D">
        <w:rPr>
          <w:rFonts w:ascii="Cambria" w:hAnsi="Cambria" w:cs="Times New Roman"/>
          <w:sz w:val="24"/>
          <w:szCs w:val="24"/>
        </w:rPr>
        <w:t xml:space="preserve">CQSC </w:t>
      </w:r>
      <w:r w:rsidRPr="0002305D">
        <w:rPr>
          <w:rFonts w:ascii="Cambria" w:hAnsi="Cambria" w:cs="Times New Roman"/>
          <w:sz w:val="24"/>
          <w:szCs w:val="24"/>
        </w:rPr>
        <w:t>was held on 1</w:t>
      </w:r>
      <w:r w:rsidRPr="0002305D">
        <w:rPr>
          <w:rFonts w:ascii="Cambria" w:hAnsi="Cambria" w:cs="Times New Roman"/>
          <w:sz w:val="24"/>
          <w:szCs w:val="24"/>
          <w:vertAlign w:val="superscript"/>
        </w:rPr>
        <w:t>st</w:t>
      </w:r>
      <w:r w:rsidRPr="0002305D">
        <w:rPr>
          <w:rFonts w:ascii="Cambria" w:hAnsi="Cambria" w:cs="Times New Roman"/>
          <w:sz w:val="24"/>
          <w:szCs w:val="24"/>
        </w:rPr>
        <w:t xml:space="preserve"> of February’ 2017 </w:t>
      </w:r>
      <w:r w:rsidR="007337B0" w:rsidRPr="0002305D">
        <w:rPr>
          <w:rFonts w:ascii="Cambria" w:hAnsi="Cambria" w:cs="Times New Roman"/>
          <w:sz w:val="24"/>
          <w:szCs w:val="24"/>
        </w:rPr>
        <w:t xml:space="preserve">at 4.00 pm </w:t>
      </w:r>
      <w:r w:rsidR="00B61B4F" w:rsidRPr="0002305D">
        <w:rPr>
          <w:rFonts w:ascii="Cambria" w:hAnsi="Cambria" w:cs="Times New Roman"/>
          <w:sz w:val="24"/>
          <w:szCs w:val="24"/>
        </w:rPr>
        <w:t>at NHSRC</w:t>
      </w:r>
      <w:r w:rsidR="004F4B2E" w:rsidRPr="0002305D">
        <w:rPr>
          <w:rFonts w:ascii="Cambria" w:hAnsi="Cambria" w:cs="Times New Roman"/>
          <w:sz w:val="24"/>
          <w:szCs w:val="24"/>
        </w:rPr>
        <w:t xml:space="preserve"> Theatre</w:t>
      </w:r>
      <w:r w:rsidR="00B61B4F" w:rsidRPr="0002305D">
        <w:rPr>
          <w:rFonts w:ascii="Cambria" w:hAnsi="Cambria" w:cs="Times New Roman"/>
          <w:sz w:val="24"/>
          <w:szCs w:val="24"/>
        </w:rPr>
        <w:t xml:space="preserve"> </w:t>
      </w:r>
      <w:r w:rsidRPr="0002305D">
        <w:rPr>
          <w:rFonts w:ascii="Cambria" w:hAnsi="Cambria" w:cs="Times New Roman"/>
          <w:sz w:val="24"/>
          <w:szCs w:val="24"/>
        </w:rPr>
        <w:t>under the chai</w:t>
      </w:r>
      <w:r w:rsidR="002B133F" w:rsidRPr="0002305D">
        <w:rPr>
          <w:rFonts w:ascii="Cambria" w:hAnsi="Cambria" w:cs="Times New Roman"/>
          <w:sz w:val="24"/>
          <w:szCs w:val="24"/>
        </w:rPr>
        <w:t>rmanship of Dr A</w:t>
      </w:r>
      <w:r w:rsidR="00F640B0">
        <w:rPr>
          <w:rFonts w:ascii="Cambria" w:hAnsi="Cambria" w:cs="Times New Roman"/>
          <w:sz w:val="24"/>
          <w:szCs w:val="24"/>
        </w:rPr>
        <w:t>run</w:t>
      </w:r>
      <w:r w:rsidR="004F4B2E" w:rsidRPr="0002305D">
        <w:rPr>
          <w:rFonts w:ascii="Cambria" w:hAnsi="Cambria" w:cs="Times New Roman"/>
          <w:sz w:val="24"/>
          <w:szCs w:val="24"/>
        </w:rPr>
        <w:t xml:space="preserve"> </w:t>
      </w:r>
      <w:r w:rsidR="00F640B0">
        <w:rPr>
          <w:rFonts w:ascii="Cambria" w:hAnsi="Cambria" w:cs="Times New Roman"/>
          <w:sz w:val="24"/>
          <w:szCs w:val="24"/>
        </w:rPr>
        <w:t>K</w:t>
      </w:r>
      <w:r w:rsidR="002B133F" w:rsidRPr="0002305D">
        <w:rPr>
          <w:rFonts w:ascii="Cambria" w:hAnsi="Cambria" w:cs="Times New Roman"/>
          <w:sz w:val="24"/>
          <w:szCs w:val="24"/>
        </w:rPr>
        <w:t xml:space="preserve"> Panda</w:t>
      </w:r>
      <w:r w:rsidRPr="0002305D">
        <w:rPr>
          <w:rFonts w:ascii="Cambria" w:hAnsi="Cambria" w:cs="Times New Roman"/>
          <w:sz w:val="24"/>
          <w:szCs w:val="24"/>
        </w:rPr>
        <w:t>, Additional Secretary &amp; Mission Director</w:t>
      </w:r>
      <w:r w:rsidR="007337B0" w:rsidRPr="0002305D">
        <w:rPr>
          <w:rFonts w:ascii="Cambria" w:hAnsi="Cambria" w:cs="Times New Roman"/>
          <w:sz w:val="24"/>
          <w:szCs w:val="24"/>
        </w:rPr>
        <w:t xml:space="preserve">, NHM, MoHFW. </w:t>
      </w:r>
      <w:r w:rsidR="008314ED">
        <w:rPr>
          <w:rFonts w:ascii="Cambria" w:hAnsi="Cambria" w:cs="Times New Roman"/>
          <w:sz w:val="24"/>
          <w:szCs w:val="24"/>
        </w:rPr>
        <w:t>L</w:t>
      </w:r>
      <w:r w:rsidR="004F4B2E" w:rsidRPr="0002305D">
        <w:rPr>
          <w:rFonts w:ascii="Cambria" w:hAnsi="Cambria" w:cs="Times New Roman"/>
          <w:sz w:val="24"/>
          <w:szCs w:val="24"/>
        </w:rPr>
        <w:t>ist of the Participants is</w:t>
      </w:r>
      <w:r w:rsidR="009765D8" w:rsidRPr="0002305D">
        <w:rPr>
          <w:rFonts w:ascii="Cambria" w:hAnsi="Cambria" w:cs="Times New Roman"/>
          <w:sz w:val="24"/>
          <w:szCs w:val="24"/>
        </w:rPr>
        <w:t xml:space="preserve"> </w:t>
      </w:r>
      <w:r w:rsidR="004F4B2E" w:rsidRPr="0002305D">
        <w:rPr>
          <w:rFonts w:ascii="Cambria" w:hAnsi="Cambria" w:cs="Times New Roman"/>
          <w:sz w:val="24"/>
          <w:szCs w:val="24"/>
        </w:rPr>
        <w:t>attached as</w:t>
      </w:r>
      <w:r w:rsidR="002D681F" w:rsidRPr="0002305D">
        <w:rPr>
          <w:rFonts w:ascii="Cambria" w:hAnsi="Cambria" w:cs="Times New Roman"/>
          <w:sz w:val="24"/>
          <w:szCs w:val="24"/>
        </w:rPr>
        <w:t xml:space="preserve"> </w:t>
      </w:r>
      <w:r w:rsidR="00A47B85" w:rsidRPr="0002305D">
        <w:rPr>
          <w:rFonts w:ascii="Cambria" w:hAnsi="Cambria" w:cs="Times New Roman"/>
          <w:sz w:val="24"/>
          <w:szCs w:val="24"/>
        </w:rPr>
        <w:t>A</w:t>
      </w:r>
      <w:r w:rsidR="004F4BF2" w:rsidRPr="0002305D">
        <w:rPr>
          <w:rFonts w:ascii="Cambria" w:hAnsi="Cambria" w:cs="Times New Roman"/>
          <w:sz w:val="24"/>
          <w:szCs w:val="24"/>
        </w:rPr>
        <w:t>nnexure</w:t>
      </w:r>
      <w:r w:rsidR="00A47B85" w:rsidRPr="0002305D">
        <w:rPr>
          <w:rFonts w:ascii="Cambria" w:hAnsi="Cambria" w:cs="Times New Roman"/>
          <w:sz w:val="24"/>
          <w:szCs w:val="24"/>
        </w:rPr>
        <w:t xml:space="preserve"> </w:t>
      </w:r>
      <w:r w:rsidR="00587324" w:rsidRPr="0002305D">
        <w:rPr>
          <w:rFonts w:ascii="Cambria" w:hAnsi="Cambria" w:cs="Times New Roman"/>
          <w:sz w:val="24"/>
          <w:szCs w:val="24"/>
        </w:rPr>
        <w:t>I</w:t>
      </w:r>
      <w:r w:rsidR="0002305D">
        <w:rPr>
          <w:rFonts w:ascii="Cambria" w:hAnsi="Cambria" w:cs="Times New Roman"/>
          <w:sz w:val="24"/>
          <w:szCs w:val="24"/>
        </w:rPr>
        <w:t>I</w:t>
      </w:r>
      <w:r w:rsidR="00587324" w:rsidRPr="0002305D">
        <w:rPr>
          <w:rFonts w:ascii="Cambria" w:hAnsi="Cambria" w:cs="Times New Roman"/>
          <w:sz w:val="24"/>
          <w:szCs w:val="24"/>
        </w:rPr>
        <w:t>.</w:t>
      </w:r>
    </w:p>
    <w:p w:rsidR="00DE5132" w:rsidRPr="0002305D" w:rsidRDefault="004F4B2E" w:rsidP="007337B0">
      <w:p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 xml:space="preserve">Dr </w:t>
      </w:r>
      <w:r w:rsidR="0089676C" w:rsidRPr="0002305D">
        <w:rPr>
          <w:rFonts w:ascii="Cambria" w:hAnsi="Cambria" w:cs="Times New Roman"/>
          <w:sz w:val="24"/>
          <w:szCs w:val="24"/>
        </w:rPr>
        <w:t>Sanji</w:t>
      </w:r>
      <w:r w:rsidRPr="0002305D">
        <w:rPr>
          <w:rFonts w:ascii="Cambria" w:hAnsi="Cambria" w:cs="Times New Roman"/>
          <w:sz w:val="24"/>
          <w:szCs w:val="24"/>
        </w:rPr>
        <w:t>v Kumar</w:t>
      </w:r>
      <w:r w:rsidR="00A0034A" w:rsidRPr="0002305D">
        <w:rPr>
          <w:rFonts w:ascii="Cambria" w:hAnsi="Cambria" w:cs="Times New Roman"/>
          <w:sz w:val="24"/>
          <w:szCs w:val="24"/>
        </w:rPr>
        <w:t xml:space="preserve"> ED</w:t>
      </w:r>
      <w:r w:rsidRPr="0002305D">
        <w:rPr>
          <w:rFonts w:ascii="Cambria" w:hAnsi="Cambria" w:cs="Times New Roman"/>
          <w:sz w:val="24"/>
          <w:szCs w:val="24"/>
        </w:rPr>
        <w:t xml:space="preserve"> NHSRC welcomed the participants </w:t>
      </w:r>
      <w:r w:rsidR="0002305D">
        <w:rPr>
          <w:rFonts w:ascii="Cambria" w:hAnsi="Cambria" w:cs="Times New Roman"/>
          <w:sz w:val="24"/>
          <w:szCs w:val="24"/>
        </w:rPr>
        <w:t xml:space="preserve">and </w:t>
      </w:r>
      <w:r w:rsidR="008314ED">
        <w:rPr>
          <w:rFonts w:ascii="Cambria" w:hAnsi="Cambria" w:cs="Times New Roman"/>
          <w:sz w:val="24"/>
          <w:szCs w:val="24"/>
        </w:rPr>
        <w:t xml:space="preserve">provided a </w:t>
      </w:r>
      <w:r w:rsidR="0002305D">
        <w:rPr>
          <w:rFonts w:ascii="Cambria" w:hAnsi="Cambria" w:cs="Times New Roman"/>
          <w:sz w:val="24"/>
          <w:szCs w:val="24"/>
        </w:rPr>
        <w:t xml:space="preserve">brief overview of the National Quality Assurance Standards (NQAS). </w:t>
      </w:r>
      <w:r w:rsidR="00086BA6" w:rsidRPr="0002305D">
        <w:rPr>
          <w:rFonts w:ascii="Cambria" w:hAnsi="Cambria" w:cs="Times New Roman"/>
          <w:sz w:val="24"/>
          <w:szCs w:val="24"/>
        </w:rPr>
        <w:t>Subsequently Dr J N Srivastava, Advisor – Qu</w:t>
      </w:r>
      <w:r w:rsidR="0002305D">
        <w:rPr>
          <w:rFonts w:ascii="Cambria" w:hAnsi="Cambria" w:cs="Times New Roman"/>
          <w:sz w:val="24"/>
          <w:szCs w:val="24"/>
        </w:rPr>
        <w:t>ality NHSRC made a presentation</w:t>
      </w:r>
      <w:r w:rsidR="008314ED">
        <w:rPr>
          <w:rFonts w:ascii="Cambria" w:hAnsi="Cambria" w:cs="Times New Roman"/>
          <w:sz w:val="24"/>
          <w:szCs w:val="24"/>
        </w:rPr>
        <w:t xml:space="preserve"> on NQAS &amp; process of</w:t>
      </w:r>
      <w:r w:rsidR="0002305D">
        <w:rPr>
          <w:rFonts w:ascii="Cambria" w:hAnsi="Cambria" w:cs="Times New Roman"/>
          <w:sz w:val="24"/>
          <w:szCs w:val="24"/>
        </w:rPr>
        <w:t xml:space="preserve"> development and arrangement of </w:t>
      </w:r>
      <w:r w:rsidR="008314ED">
        <w:rPr>
          <w:rFonts w:ascii="Cambria" w:hAnsi="Cambria" w:cs="Times New Roman"/>
          <w:sz w:val="24"/>
          <w:szCs w:val="24"/>
        </w:rPr>
        <w:t>the Standards and</w:t>
      </w:r>
      <w:r w:rsidR="00086BA6" w:rsidRPr="0002305D">
        <w:rPr>
          <w:rFonts w:ascii="Cambria" w:hAnsi="Cambria" w:cs="Times New Roman"/>
          <w:sz w:val="24"/>
          <w:szCs w:val="24"/>
        </w:rPr>
        <w:t xml:space="preserve"> </w:t>
      </w:r>
      <w:r w:rsidR="0002305D">
        <w:rPr>
          <w:rFonts w:ascii="Cambria" w:hAnsi="Cambria" w:cs="Times New Roman"/>
          <w:sz w:val="24"/>
          <w:szCs w:val="24"/>
        </w:rPr>
        <w:t xml:space="preserve">current implementation status. Following broad topics were covered in the presentation - </w:t>
      </w:r>
    </w:p>
    <w:p w:rsidR="00296132" w:rsidRDefault="00296132" w:rsidP="00DE5132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Overview of National Quality Assurance Standards</w:t>
      </w:r>
    </w:p>
    <w:p w:rsidR="00296132" w:rsidRDefault="00296132" w:rsidP="00DE5132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QA Institutional Arrangement in the States </w:t>
      </w:r>
    </w:p>
    <w:p w:rsidR="00DE5132" w:rsidRPr="0002305D" w:rsidRDefault="00296132" w:rsidP="00DE5132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A</w:t>
      </w:r>
      <w:r w:rsidR="00863231" w:rsidRPr="0002305D">
        <w:rPr>
          <w:rFonts w:ascii="Cambria" w:hAnsi="Cambria" w:cs="Times New Roman"/>
          <w:sz w:val="24"/>
          <w:szCs w:val="24"/>
        </w:rPr>
        <w:t>ssessment</w:t>
      </w:r>
      <w:r w:rsidR="00DF2AC7" w:rsidRPr="0002305D">
        <w:rPr>
          <w:rFonts w:ascii="Cambria" w:hAnsi="Cambria" w:cs="Times New Roman"/>
          <w:sz w:val="24"/>
          <w:szCs w:val="24"/>
        </w:rPr>
        <w:t>s</w:t>
      </w:r>
      <w:r w:rsidR="00DE5132" w:rsidRPr="0002305D">
        <w:rPr>
          <w:rFonts w:ascii="Cambria" w:hAnsi="Cambria" w:cs="Times New Roman"/>
          <w:sz w:val="24"/>
          <w:szCs w:val="24"/>
        </w:rPr>
        <w:t xml:space="preserve"> of</w:t>
      </w:r>
      <w:r w:rsidR="00813888" w:rsidRPr="0002305D">
        <w:rPr>
          <w:rFonts w:ascii="Cambria" w:hAnsi="Cambria" w:cs="Times New Roman"/>
          <w:sz w:val="24"/>
          <w:szCs w:val="24"/>
        </w:rPr>
        <w:t xml:space="preserve"> DH</w:t>
      </w:r>
      <w:r w:rsidR="00086BA6" w:rsidRPr="0002305D">
        <w:rPr>
          <w:rFonts w:ascii="Cambria" w:hAnsi="Cambria" w:cs="Times New Roman"/>
          <w:sz w:val="24"/>
          <w:szCs w:val="24"/>
        </w:rPr>
        <w:t>s</w:t>
      </w:r>
      <w:r w:rsidR="00813888" w:rsidRPr="0002305D">
        <w:rPr>
          <w:rFonts w:ascii="Cambria" w:hAnsi="Cambria" w:cs="Times New Roman"/>
          <w:sz w:val="24"/>
          <w:szCs w:val="24"/>
        </w:rPr>
        <w:t>, SDH</w:t>
      </w:r>
      <w:r w:rsidR="00086BA6" w:rsidRPr="0002305D">
        <w:rPr>
          <w:rFonts w:ascii="Cambria" w:hAnsi="Cambria" w:cs="Times New Roman"/>
          <w:sz w:val="24"/>
          <w:szCs w:val="24"/>
        </w:rPr>
        <w:t>s</w:t>
      </w:r>
      <w:r w:rsidR="00813888" w:rsidRPr="0002305D">
        <w:rPr>
          <w:rFonts w:ascii="Cambria" w:hAnsi="Cambria" w:cs="Times New Roman"/>
          <w:sz w:val="24"/>
          <w:szCs w:val="24"/>
        </w:rPr>
        <w:t>, CHC</w:t>
      </w:r>
      <w:r w:rsidR="00086BA6" w:rsidRPr="0002305D">
        <w:rPr>
          <w:rFonts w:ascii="Cambria" w:hAnsi="Cambria" w:cs="Times New Roman"/>
          <w:sz w:val="24"/>
          <w:szCs w:val="24"/>
        </w:rPr>
        <w:t>s</w:t>
      </w:r>
      <w:r w:rsidR="00813888" w:rsidRPr="0002305D">
        <w:rPr>
          <w:rFonts w:ascii="Cambria" w:hAnsi="Cambria" w:cs="Times New Roman"/>
          <w:sz w:val="24"/>
          <w:szCs w:val="24"/>
        </w:rPr>
        <w:t>, PHC</w:t>
      </w:r>
      <w:r w:rsidR="00086BA6" w:rsidRPr="0002305D">
        <w:rPr>
          <w:rFonts w:ascii="Cambria" w:hAnsi="Cambria" w:cs="Times New Roman"/>
          <w:sz w:val="24"/>
          <w:szCs w:val="24"/>
        </w:rPr>
        <w:t>s</w:t>
      </w:r>
      <w:r w:rsidR="00813888" w:rsidRPr="0002305D">
        <w:rPr>
          <w:rFonts w:ascii="Cambria" w:hAnsi="Cambria" w:cs="Times New Roman"/>
          <w:sz w:val="24"/>
          <w:szCs w:val="24"/>
        </w:rPr>
        <w:t xml:space="preserve"> and U-PHC</w:t>
      </w:r>
      <w:r w:rsidR="00086BA6" w:rsidRPr="0002305D">
        <w:rPr>
          <w:rFonts w:ascii="Cambria" w:hAnsi="Cambria" w:cs="Times New Roman"/>
          <w:sz w:val="24"/>
          <w:szCs w:val="24"/>
        </w:rPr>
        <w:t>s</w:t>
      </w:r>
      <w:r w:rsidR="00863231" w:rsidRPr="0002305D">
        <w:rPr>
          <w:rFonts w:ascii="Cambria" w:hAnsi="Cambria" w:cs="Times New Roman"/>
          <w:sz w:val="24"/>
          <w:szCs w:val="24"/>
        </w:rPr>
        <w:t xml:space="preserve"> </w:t>
      </w:r>
    </w:p>
    <w:p w:rsidR="00DE5132" w:rsidRPr="0002305D" w:rsidRDefault="00296132" w:rsidP="00DE5132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Capacity Building - Trainings and Course modules</w:t>
      </w:r>
    </w:p>
    <w:p w:rsidR="00DE5132" w:rsidRPr="0002305D" w:rsidRDefault="00086BA6" w:rsidP="00DE5132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>Key findings of assessment in the States</w:t>
      </w:r>
    </w:p>
    <w:p w:rsidR="00086BA6" w:rsidRPr="0002305D" w:rsidRDefault="00086BA6" w:rsidP="00DE5132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>Quality Assurance under National Urban Heath Mission (NUHM)</w:t>
      </w:r>
    </w:p>
    <w:p w:rsidR="00DE5132" w:rsidRPr="008314ED" w:rsidRDefault="008314ED" w:rsidP="008314ED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Status of QA Certification of Health Facilities</w:t>
      </w:r>
    </w:p>
    <w:p w:rsidR="009201B1" w:rsidRPr="0002305D" w:rsidRDefault="00086BA6" w:rsidP="00086BA6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>Challenges &amp; Crit</w:t>
      </w:r>
      <w:r w:rsidR="00296132">
        <w:rPr>
          <w:rFonts w:ascii="Cambria" w:hAnsi="Cambria" w:cs="Times New Roman"/>
          <w:sz w:val="24"/>
          <w:szCs w:val="24"/>
        </w:rPr>
        <w:t>ical i</w:t>
      </w:r>
      <w:r w:rsidRPr="0002305D">
        <w:rPr>
          <w:rFonts w:ascii="Cambria" w:hAnsi="Cambria" w:cs="Times New Roman"/>
          <w:sz w:val="24"/>
          <w:szCs w:val="24"/>
        </w:rPr>
        <w:t>ssues</w:t>
      </w:r>
    </w:p>
    <w:p w:rsidR="00DE5132" w:rsidRPr="0002305D" w:rsidRDefault="00DE5132" w:rsidP="00DE5132">
      <w:pPr>
        <w:pStyle w:val="ListParagraph"/>
        <w:numPr>
          <w:ilvl w:val="0"/>
          <w:numId w:val="1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 xml:space="preserve">Status of </w:t>
      </w:r>
      <w:r w:rsidR="00086BA6" w:rsidRPr="0002305D">
        <w:rPr>
          <w:rFonts w:ascii="Cambria" w:hAnsi="Cambria" w:cs="Times New Roman"/>
          <w:sz w:val="24"/>
          <w:szCs w:val="24"/>
        </w:rPr>
        <w:t>Kayakalp Scheme Implementation, and</w:t>
      </w:r>
    </w:p>
    <w:p w:rsidR="00796BEC" w:rsidRDefault="00086BA6" w:rsidP="00DE5132">
      <w:pPr>
        <w:pStyle w:val="ListParagraph"/>
        <w:numPr>
          <w:ilvl w:val="0"/>
          <w:numId w:val="1"/>
        </w:numPr>
        <w:spacing w:before="90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 xml:space="preserve">Mera Aspataal Initiative and key observations </w:t>
      </w:r>
    </w:p>
    <w:p w:rsidR="008314ED" w:rsidRPr="008314ED" w:rsidRDefault="008314ED" w:rsidP="008314ED">
      <w:pPr>
        <w:spacing w:before="90"/>
        <w:jc w:val="both"/>
        <w:rPr>
          <w:rFonts w:ascii="Cambria" w:hAnsi="Cambria" w:cs="Times New Roman"/>
          <w:sz w:val="24"/>
          <w:szCs w:val="24"/>
        </w:rPr>
      </w:pPr>
    </w:p>
    <w:p w:rsidR="00DE5132" w:rsidRPr="00365EFB" w:rsidRDefault="00296132" w:rsidP="00365EFB">
      <w:pPr>
        <w:pStyle w:val="ListParagraph"/>
        <w:numPr>
          <w:ilvl w:val="0"/>
          <w:numId w:val="2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 w:rsidRPr="00365EFB">
        <w:rPr>
          <w:rFonts w:ascii="Cambria" w:hAnsi="Cambria" w:cs="Times New Roman"/>
          <w:b/>
          <w:sz w:val="24"/>
          <w:szCs w:val="24"/>
        </w:rPr>
        <w:t>Agenda Point 1</w:t>
      </w:r>
    </w:p>
    <w:p w:rsidR="00365EFB" w:rsidRDefault="007E40B5" w:rsidP="00365EFB">
      <w:pPr>
        <w:pStyle w:val="ListParagraph"/>
        <w:numPr>
          <w:ilvl w:val="1"/>
          <w:numId w:val="2"/>
        </w:numPr>
        <w:spacing w:before="90"/>
        <w:jc w:val="both"/>
        <w:rPr>
          <w:rFonts w:ascii="Cambria" w:hAnsi="Cambria" w:cs="Times New Roman"/>
          <w:sz w:val="24"/>
          <w:szCs w:val="24"/>
        </w:rPr>
      </w:pPr>
      <w:r w:rsidRPr="00296132">
        <w:rPr>
          <w:rFonts w:ascii="Cambria" w:hAnsi="Cambria" w:cs="Times New Roman"/>
          <w:b/>
          <w:sz w:val="24"/>
          <w:szCs w:val="24"/>
        </w:rPr>
        <w:t>State specific Quality Scores:</w:t>
      </w:r>
      <w:r w:rsidRPr="00296132">
        <w:rPr>
          <w:rFonts w:ascii="Cambria" w:hAnsi="Cambria" w:cs="Times New Roman"/>
          <w:sz w:val="24"/>
          <w:szCs w:val="24"/>
        </w:rPr>
        <w:t xml:space="preserve"> </w:t>
      </w:r>
      <w:r w:rsidR="008314ED">
        <w:rPr>
          <w:rFonts w:ascii="Cambria" w:hAnsi="Cambria" w:cs="Times New Roman"/>
          <w:sz w:val="24"/>
          <w:szCs w:val="24"/>
        </w:rPr>
        <w:t xml:space="preserve">While reviewing performance of the States against National Quality Assurance Standards, </w:t>
      </w:r>
      <w:r w:rsidR="00F012B7" w:rsidRPr="00296132">
        <w:rPr>
          <w:rFonts w:ascii="Cambria" w:hAnsi="Cambria" w:cs="Times New Roman"/>
          <w:sz w:val="24"/>
          <w:szCs w:val="24"/>
        </w:rPr>
        <w:t>it was observed that the score of State</w:t>
      </w:r>
      <w:r w:rsidR="00266FA1" w:rsidRPr="00296132">
        <w:rPr>
          <w:rFonts w:ascii="Cambria" w:hAnsi="Cambria" w:cs="Times New Roman"/>
          <w:sz w:val="24"/>
          <w:szCs w:val="24"/>
        </w:rPr>
        <w:t xml:space="preserve"> of Rajasthan </w:t>
      </w:r>
      <w:r w:rsidR="00F012B7" w:rsidRPr="00296132">
        <w:rPr>
          <w:rFonts w:ascii="Cambria" w:hAnsi="Cambria" w:cs="Times New Roman"/>
          <w:sz w:val="24"/>
          <w:szCs w:val="24"/>
        </w:rPr>
        <w:t>(</w:t>
      </w:r>
      <w:r w:rsidR="001C6CCB" w:rsidRPr="00296132">
        <w:rPr>
          <w:rFonts w:ascii="Cambria" w:hAnsi="Cambria" w:cs="Times New Roman"/>
          <w:sz w:val="24"/>
          <w:szCs w:val="24"/>
        </w:rPr>
        <w:t xml:space="preserve">78.2%) </w:t>
      </w:r>
      <w:r w:rsidR="0096783D" w:rsidRPr="00296132">
        <w:rPr>
          <w:rFonts w:ascii="Cambria" w:hAnsi="Cambria" w:cs="Times New Roman"/>
          <w:sz w:val="24"/>
          <w:szCs w:val="24"/>
        </w:rPr>
        <w:t xml:space="preserve">is </w:t>
      </w:r>
      <w:r w:rsidR="00F012B7" w:rsidRPr="00296132">
        <w:rPr>
          <w:rFonts w:ascii="Cambria" w:hAnsi="Cambria" w:cs="Times New Roman"/>
          <w:sz w:val="24"/>
          <w:szCs w:val="24"/>
        </w:rPr>
        <w:t>significan</w:t>
      </w:r>
      <w:r w:rsidR="00086BA6" w:rsidRPr="00296132">
        <w:rPr>
          <w:rFonts w:ascii="Cambria" w:hAnsi="Cambria" w:cs="Times New Roman"/>
          <w:sz w:val="24"/>
          <w:szCs w:val="24"/>
        </w:rPr>
        <w:t>tly high as compared to other</w:t>
      </w:r>
      <w:r w:rsidR="00F012B7" w:rsidRPr="00296132">
        <w:rPr>
          <w:rFonts w:ascii="Cambria" w:hAnsi="Cambria" w:cs="Times New Roman"/>
          <w:sz w:val="24"/>
          <w:szCs w:val="24"/>
        </w:rPr>
        <w:t xml:space="preserve"> States</w:t>
      </w:r>
      <w:r w:rsidR="00086BA6" w:rsidRPr="00296132">
        <w:rPr>
          <w:rFonts w:ascii="Cambria" w:hAnsi="Cambria" w:cs="Times New Roman"/>
          <w:sz w:val="24"/>
          <w:szCs w:val="24"/>
        </w:rPr>
        <w:t xml:space="preserve"> in the same region</w:t>
      </w:r>
      <w:r w:rsidR="00F012B7" w:rsidRPr="00296132">
        <w:rPr>
          <w:rFonts w:ascii="Cambria" w:hAnsi="Cambria" w:cs="Times New Roman"/>
          <w:sz w:val="24"/>
          <w:szCs w:val="24"/>
        </w:rPr>
        <w:t xml:space="preserve">. </w:t>
      </w:r>
      <w:r w:rsidR="00086BA6" w:rsidRPr="00296132">
        <w:rPr>
          <w:rFonts w:ascii="Cambria" w:hAnsi="Cambria" w:cs="Times New Roman"/>
          <w:sz w:val="24"/>
          <w:szCs w:val="24"/>
        </w:rPr>
        <w:t>It could be genuine effor</w:t>
      </w:r>
      <w:r w:rsidR="008314ED">
        <w:rPr>
          <w:rFonts w:ascii="Cambria" w:hAnsi="Cambria" w:cs="Times New Roman"/>
          <w:sz w:val="24"/>
          <w:szCs w:val="24"/>
        </w:rPr>
        <w:t>ts of the State or it could be aberration</w:t>
      </w:r>
      <w:r w:rsidR="00086BA6" w:rsidRPr="00296132">
        <w:rPr>
          <w:rFonts w:ascii="Cambria" w:hAnsi="Cambria" w:cs="Times New Roman"/>
          <w:sz w:val="24"/>
          <w:szCs w:val="24"/>
        </w:rPr>
        <w:t xml:space="preserve">. </w:t>
      </w:r>
      <w:r w:rsidR="008314ED">
        <w:rPr>
          <w:rFonts w:ascii="Cambria" w:hAnsi="Cambria" w:cs="Times New Roman"/>
          <w:sz w:val="24"/>
          <w:szCs w:val="24"/>
        </w:rPr>
        <w:t xml:space="preserve">It was also felt that the state may have introduced few innovations, which resulted into good quality score of the Health Facilities in the State. </w:t>
      </w:r>
      <w:r w:rsidR="00086BA6" w:rsidRPr="00296132">
        <w:rPr>
          <w:rFonts w:ascii="Cambria" w:hAnsi="Cambria" w:cs="Times New Roman"/>
          <w:sz w:val="24"/>
          <w:szCs w:val="24"/>
        </w:rPr>
        <w:t>Hence it was decided a sample of Health Facilities would be visited and score verified</w:t>
      </w:r>
      <w:r w:rsidR="00365EFB">
        <w:rPr>
          <w:rFonts w:ascii="Cambria" w:hAnsi="Cambria" w:cs="Times New Roman"/>
          <w:sz w:val="24"/>
          <w:szCs w:val="24"/>
        </w:rPr>
        <w:t>.</w:t>
      </w:r>
      <w:r w:rsidR="00086BA6" w:rsidRPr="00296132">
        <w:rPr>
          <w:rFonts w:ascii="Cambria" w:hAnsi="Cambria" w:cs="Times New Roman"/>
          <w:sz w:val="24"/>
          <w:szCs w:val="24"/>
        </w:rPr>
        <w:t xml:space="preserve"> </w:t>
      </w:r>
      <w:r w:rsidR="00F012B7" w:rsidRPr="00296132">
        <w:rPr>
          <w:rFonts w:ascii="Cambria" w:hAnsi="Cambria" w:cs="Times New Roman"/>
          <w:sz w:val="24"/>
          <w:szCs w:val="24"/>
        </w:rPr>
        <w:t xml:space="preserve"> </w:t>
      </w:r>
    </w:p>
    <w:p w:rsidR="00365EFB" w:rsidRDefault="007E40B5" w:rsidP="00365EFB">
      <w:pPr>
        <w:pStyle w:val="ListParagraph"/>
        <w:numPr>
          <w:ilvl w:val="1"/>
          <w:numId w:val="2"/>
        </w:numPr>
        <w:spacing w:before="90"/>
        <w:jc w:val="both"/>
        <w:rPr>
          <w:rFonts w:ascii="Cambria" w:hAnsi="Cambria" w:cs="Times New Roman"/>
          <w:sz w:val="24"/>
          <w:szCs w:val="24"/>
        </w:rPr>
      </w:pPr>
      <w:r w:rsidRPr="00365EFB">
        <w:rPr>
          <w:rFonts w:ascii="Cambria" w:hAnsi="Cambria" w:cs="Times New Roman"/>
          <w:b/>
          <w:sz w:val="24"/>
          <w:szCs w:val="24"/>
        </w:rPr>
        <w:t xml:space="preserve">Strengthening </w:t>
      </w:r>
      <w:r w:rsidR="008229C3" w:rsidRPr="00365EFB">
        <w:rPr>
          <w:rFonts w:ascii="Cambria" w:hAnsi="Cambria" w:cs="Times New Roman"/>
          <w:b/>
          <w:sz w:val="24"/>
          <w:szCs w:val="24"/>
        </w:rPr>
        <w:t>States involvement for NQAS</w:t>
      </w:r>
      <w:r w:rsidR="00F40FC9" w:rsidRPr="00365EFB">
        <w:rPr>
          <w:rFonts w:ascii="Cambria" w:hAnsi="Cambria" w:cs="Times New Roman"/>
          <w:b/>
          <w:sz w:val="24"/>
          <w:szCs w:val="24"/>
        </w:rPr>
        <w:t>:</w:t>
      </w:r>
      <w:r w:rsidRPr="00365EFB">
        <w:rPr>
          <w:rFonts w:ascii="Cambria" w:hAnsi="Cambria" w:cs="Times New Roman"/>
          <w:b/>
          <w:sz w:val="24"/>
          <w:szCs w:val="24"/>
        </w:rPr>
        <w:t xml:space="preserve"> </w:t>
      </w:r>
      <w:r w:rsidR="008C0744" w:rsidRPr="00365EFB">
        <w:rPr>
          <w:rFonts w:ascii="Cambria" w:hAnsi="Cambria" w:cs="Times New Roman"/>
          <w:sz w:val="24"/>
          <w:szCs w:val="24"/>
        </w:rPr>
        <w:t>While acknowledging the work</w:t>
      </w:r>
      <w:r w:rsidR="00365EFB">
        <w:rPr>
          <w:rFonts w:ascii="Cambria" w:hAnsi="Cambria" w:cs="Times New Roman"/>
          <w:sz w:val="24"/>
          <w:szCs w:val="24"/>
        </w:rPr>
        <w:t xml:space="preserve"> undergone into roll-out of the Quality Assurance Programme,</w:t>
      </w:r>
      <w:r w:rsidR="008C0744" w:rsidRPr="00365EFB">
        <w:rPr>
          <w:rFonts w:ascii="Cambria" w:hAnsi="Cambria" w:cs="Times New Roman"/>
          <w:sz w:val="24"/>
          <w:szCs w:val="24"/>
        </w:rPr>
        <w:t xml:space="preserve"> </w:t>
      </w:r>
      <w:r w:rsidR="00365EFB">
        <w:rPr>
          <w:rFonts w:ascii="Cambria" w:hAnsi="Cambria" w:cs="Times New Roman"/>
          <w:sz w:val="24"/>
          <w:szCs w:val="24"/>
        </w:rPr>
        <w:t>AS &amp; MD</w:t>
      </w:r>
      <w:r w:rsidR="003433D0" w:rsidRPr="00365EFB">
        <w:rPr>
          <w:rFonts w:ascii="Cambria" w:hAnsi="Cambria" w:cs="Times New Roman"/>
          <w:sz w:val="24"/>
          <w:szCs w:val="24"/>
        </w:rPr>
        <w:t xml:space="preserve"> </w:t>
      </w:r>
      <w:r w:rsidR="0071209C" w:rsidRPr="00365EFB">
        <w:rPr>
          <w:rFonts w:ascii="Cambria" w:hAnsi="Cambria" w:cs="Times New Roman"/>
          <w:sz w:val="24"/>
          <w:szCs w:val="24"/>
        </w:rPr>
        <w:t xml:space="preserve">suggested that </w:t>
      </w:r>
      <w:r w:rsidR="00365EFB">
        <w:rPr>
          <w:rFonts w:ascii="Cambria" w:hAnsi="Cambria" w:cs="Times New Roman"/>
          <w:sz w:val="24"/>
          <w:szCs w:val="24"/>
        </w:rPr>
        <w:t>a letter from MoHFW</w:t>
      </w:r>
      <w:r w:rsidR="001E7E43" w:rsidRPr="00365EFB">
        <w:rPr>
          <w:rFonts w:ascii="Cambria" w:hAnsi="Cambria" w:cs="Times New Roman"/>
          <w:sz w:val="24"/>
          <w:szCs w:val="24"/>
        </w:rPr>
        <w:t xml:space="preserve"> should be sent to the States </w:t>
      </w:r>
      <w:r w:rsidR="00104039" w:rsidRPr="00365EFB">
        <w:rPr>
          <w:rFonts w:ascii="Cambria" w:hAnsi="Cambria" w:cs="Times New Roman"/>
          <w:sz w:val="24"/>
          <w:szCs w:val="24"/>
        </w:rPr>
        <w:t xml:space="preserve">to highlight </w:t>
      </w:r>
      <w:r w:rsidR="00104039" w:rsidRPr="00365EFB">
        <w:rPr>
          <w:rFonts w:ascii="Cambria" w:hAnsi="Cambria" w:cs="Times New Roman"/>
          <w:sz w:val="24"/>
          <w:szCs w:val="24"/>
        </w:rPr>
        <w:lastRenderedPageBreak/>
        <w:t>the</w:t>
      </w:r>
      <w:r w:rsidR="00365EFB">
        <w:rPr>
          <w:rFonts w:ascii="Cambria" w:hAnsi="Cambria" w:cs="Times New Roman"/>
          <w:sz w:val="24"/>
          <w:szCs w:val="24"/>
        </w:rPr>
        <w:t>ir</w:t>
      </w:r>
      <w:r w:rsidR="00104039" w:rsidRPr="00365EFB">
        <w:rPr>
          <w:rFonts w:ascii="Cambria" w:hAnsi="Cambria" w:cs="Times New Roman"/>
          <w:sz w:val="24"/>
          <w:szCs w:val="24"/>
        </w:rPr>
        <w:t xml:space="preserve"> performance </w:t>
      </w:r>
      <w:r w:rsidR="00365EFB">
        <w:rPr>
          <w:rFonts w:ascii="Cambria" w:hAnsi="Cambria" w:cs="Times New Roman"/>
          <w:sz w:val="24"/>
          <w:szCs w:val="24"/>
        </w:rPr>
        <w:t xml:space="preserve">in term of QA assessment and actions, required to be undertaken. </w:t>
      </w:r>
    </w:p>
    <w:p w:rsidR="00365EFB" w:rsidRDefault="003D51EE" w:rsidP="00365EFB">
      <w:pPr>
        <w:pStyle w:val="ListParagraph"/>
        <w:numPr>
          <w:ilvl w:val="1"/>
          <w:numId w:val="2"/>
        </w:numPr>
        <w:spacing w:before="90"/>
        <w:jc w:val="both"/>
        <w:rPr>
          <w:rFonts w:ascii="Cambria" w:hAnsi="Cambria" w:cs="Times New Roman"/>
          <w:sz w:val="24"/>
          <w:szCs w:val="24"/>
        </w:rPr>
      </w:pPr>
      <w:r w:rsidRPr="00365EFB">
        <w:rPr>
          <w:rFonts w:ascii="Cambria" w:hAnsi="Cambria" w:cs="Times New Roman"/>
          <w:b/>
          <w:sz w:val="24"/>
          <w:szCs w:val="24"/>
        </w:rPr>
        <w:t xml:space="preserve">Inclusion of State specific QA status in PIP approval meeting: </w:t>
      </w:r>
      <w:r w:rsidR="008314ED" w:rsidRPr="008314ED">
        <w:rPr>
          <w:rFonts w:ascii="Cambria" w:hAnsi="Cambria" w:cs="Times New Roman"/>
          <w:sz w:val="24"/>
          <w:szCs w:val="24"/>
        </w:rPr>
        <w:t xml:space="preserve">It was felt that the States are </w:t>
      </w:r>
      <w:r w:rsidR="008314ED">
        <w:rPr>
          <w:rFonts w:ascii="Cambria" w:hAnsi="Cambria" w:cs="Times New Roman"/>
          <w:sz w:val="24"/>
          <w:szCs w:val="24"/>
        </w:rPr>
        <w:t xml:space="preserve">expected to demonstrate commitment for improving Quality of Care at Public Health Facilities. Therefore status of QA programme would form a part of discussion in NPCC meeting and the States would be advised to make a presentation on proposed QA activities with a definite road-map. </w:t>
      </w:r>
    </w:p>
    <w:p w:rsidR="000130E5" w:rsidRDefault="00365EFB" w:rsidP="00937D17">
      <w:pPr>
        <w:pStyle w:val="ListParagraph"/>
        <w:numPr>
          <w:ilvl w:val="1"/>
          <w:numId w:val="2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E67E64">
        <w:rPr>
          <w:rFonts w:ascii="Cambria" w:hAnsi="Cambria" w:cs="Times New Roman"/>
          <w:b/>
          <w:sz w:val="24"/>
          <w:szCs w:val="24"/>
        </w:rPr>
        <w:t>Improving Quality of Laboratory Reports</w:t>
      </w:r>
      <w:r w:rsidR="00A77317" w:rsidRPr="00E67E64">
        <w:rPr>
          <w:rFonts w:ascii="Cambria" w:hAnsi="Cambria" w:cs="Times New Roman"/>
          <w:b/>
          <w:sz w:val="24"/>
          <w:szCs w:val="24"/>
        </w:rPr>
        <w:t>:</w:t>
      </w:r>
      <w:r w:rsidR="00D21C25" w:rsidRPr="00E67E64">
        <w:rPr>
          <w:rFonts w:ascii="Cambria" w:hAnsi="Cambria" w:cs="Times New Roman"/>
          <w:b/>
          <w:sz w:val="24"/>
          <w:szCs w:val="24"/>
        </w:rPr>
        <w:t xml:space="preserve"> </w:t>
      </w:r>
      <w:r w:rsidRPr="00E67E64">
        <w:rPr>
          <w:rFonts w:ascii="Cambria" w:hAnsi="Cambria" w:cs="Times New Roman"/>
          <w:sz w:val="24"/>
          <w:szCs w:val="24"/>
        </w:rPr>
        <w:t>For improving</w:t>
      </w:r>
      <w:r w:rsidR="00D21C25" w:rsidRPr="00E67E64">
        <w:rPr>
          <w:rFonts w:ascii="Cambria" w:hAnsi="Cambria" w:cs="Times New Roman"/>
          <w:sz w:val="24"/>
          <w:szCs w:val="24"/>
        </w:rPr>
        <w:t xml:space="preserve"> credibility of the </w:t>
      </w:r>
      <w:r w:rsidRPr="00E67E64">
        <w:rPr>
          <w:rFonts w:ascii="Cambria" w:hAnsi="Cambria" w:cs="Times New Roman"/>
          <w:sz w:val="24"/>
          <w:szCs w:val="24"/>
        </w:rPr>
        <w:t>Public Hospital l</w:t>
      </w:r>
      <w:r w:rsidR="008314ED">
        <w:rPr>
          <w:rFonts w:ascii="Cambria" w:hAnsi="Cambria" w:cs="Times New Roman"/>
          <w:sz w:val="24"/>
          <w:szCs w:val="24"/>
        </w:rPr>
        <w:t>aboratories, the States may</w:t>
      </w:r>
      <w:r w:rsidRPr="00E67E64">
        <w:rPr>
          <w:rFonts w:ascii="Cambria" w:hAnsi="Cambria" w:cs="Times New Roman"/>
          <w:sz w:val="24"/>
          <w:szCs w:val="24"/>
        </w:rPr>
        <w:t xml:space="preserve"> be advised to plan for </w:t>
      </w:r>
      <w:r w:rsidR="00E67E64" w:rsidRPr="00E67E64">
        <w:rPr>
          <w:rFonts w:ascii="Cambria" w:hAnsi="Cambria" w:cs="Times New Roman"/>
          <w:sz w:val="24"/>
          <w:szCs w:val="24"/>
        </w:rPr>
        <w:t>strengthening of Internal Quality Contro</w:t>
      </w:r>
      <w:r w:rsidR="008314ED">
        <w:rPr>
          <w:rFonts w:ascii="Cambria" w:hAnsi="Cambria" w:cs="Times New Roman"/>
          <w:sz w:val="24"/>
          <w:szCs w:val="24"/>
        </w:rPr>
        <w:t>l within the Hospital Laboratories</w:t>
      </w:r>
      <w:r w:rsidR="00E67E64" w:rsidRPr="00E67E64">
        <w:rPr>
          <w:rFonts w:ascii="Cambria" w:hAnsi="Cambria" w:cs="Times New Roman"/>
          <w:sz w:val="24"/>
          <w:szCs w:val="24"/>
        </w:rPr>
        <w:t xml:space="preserve"> and also the laboratories should</w:t>
      </w:r>
      <w:r w:rsidR="008314ED">
        <w:rPr>
          <w:rFonts w:ascii="Cambria" w:hAnsi="Cambria" w:cs="Times New Roman"/>
          <w:sz w:val="24"/>
          <w:szCs w:val="24"/>
        </w:rPr>
        <w:t xml:space="preserve"> be encouraged to</w:t>
      </w:r>
      <w:r w:rsidR="00E67E64" w:rsidRPr="00E67E64">
        <w:rPr>
          <w:rFonts w:ascii="Cambria" w:hAnsi="Cambria" w:cs="Times New Roman"/>
          <w:sz w:val="24"/>
          <w:szCs w:val="24"/>
        </w:rPr>
        <w:t xml:space="preserve"> join </w:t>
      </w:r>
      <w:r w:rsidR="008314ED">
        <w:rPr>
          <w:rFonts w:ascii="Cambria" w:hAnsi="Cambria" w:cs="Times New Roman"/>
          <w:sz w:val="24"/>
          <w:szCs w:val="24"/>
        </w:rPr>
        <w:t xml:space="preserve">the </w:t>
      </w:r>
      <w:r w:rsidR="00E67E64" w:rsidRPr="00E67E64">
        <w:rPr>
          <w:rFonts w:ascii="Cambria" w:hAnsi="Cambria" w:cs="Times New Roman"/>
          <w:sz w:val="24"/>
          <w:szCs w:val="24"/>
        </w:rPr>
        <w:t xml:space="preserve">External Quality Assurance Scheme, </w:t>
      </w:r>
      <w:r w:rsidR="008314ED">
        <w:rPr>
          <w:rFonts w:ascii="Cambria" w:hAnsi="Cambria" w:cs="Times New Roman"/>
          <w:sz w:val="24"/>
          <w:szCs w:val="24"/>
        </w:rPr>
        <w:t xml:space="preserve">currently </w:t>
      </w:r>
      <w:r w:rsidR="00E67E64" w:rsidRPr="00E67E64">
        <w:rPr>
          <w:rFonts w:ascii="Cambria" w:hAnsi="Cambria" w:cs="Times New Roman"/>
          <w:sz w:val="24"/>
          <w:szCs w:val="24"/>
        </w:rPr>
        <w:t xml:space="preserve">run by AIIMS New Delhi and CMC Vellore. </w:t>
      </w:r>
      <w:r w:rsidR="00E67E64">
        <w:rPr>
          <w:rFonts w:ascii="Cambria" w:hAnsi="Cambria" w:cs="Times New Roman"/>
          <w:sz w:val="24"/>
          <w:szCs w:val="24"/>
        </w:rPr>
        <w:t xml:space="preserve">In long run, the Public Hospital Laboratories should aspire for NABL accreditation. As intermediate goal, such laboratories should go for certification against National Quality Assurance Standards within 12 to 18 months. </w:t>
      </w:r>
    </w:p>
    <w:p w:rsidR="00E67E64" w:rsidRDefault="00E67E64" w:rsidP="00937D17">
      <w:pPr>
        <w:pStyle w:val="ListParagraph"/>
        <w:numPr>
          <w:ilvl w:val="1"/>
          <w:numId w:val="2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Follow</w:t>
      </w:r>
      <w:r w:rsidRPr="00E67E64">
        <w:rPr>
          <w:rFonts w:ascii="Cambria" w:hAnsi="Cambria" w:cs="Times New Roman"/>
          <w:b/>
          <w:sz w:val="24"/>
          <w:szCs w:val="24"/>
        </w:rPr>
        <w:t>-up Action on Mera-Aspataal</w:t>
      </w:r>
      <w:r>
        <w:rPr>
          <w:rFonts w:ascii="Cambria" w:hAnsi="Cambria" w:cs="Times New Roman"/>
          <w:sz w:val="24"/>
          <w:szCs w:val="24"/>
        </w:rPr>
        <w:t xml:space="preserve"> – Currently there are 58 District Hospitals covered under the ‘Mera-Aspataal’. </w:t>
      </w:r>
      <w:r w:rsidR="008314ED">
        <w:rPr>
          <w:rFonts w:ascii="Cambria" w:hAnsi="Cambria" w:cs="Times New Roman"/>
          <w:sz w:val="24"/>
          <w:szCs w:val="24"/>
        </w:rPr>
        <w:t>Need for ensuring</w:t>
      </w:r>
      <w:r>
        <w:rPr>
          <w:rFonts w:ascii="Cambria" w:hAnsi="Cambria" w:cs="Times New Roman"/>
          <w:sz w:val="24"/>
          <w:szCs w:val="24"/>
        </w:rPr>
        <w:t xml:space="preserve"> follow-up actions on finding of Mera-Aspataal was emphasised.</w:t>
      </w:r>
    </w:p>
    <w:p w:rsidR="00675D24" w:rsidRDefault="00675D24" w:rsidP="00675D24">
      <w:pPr>
        <w:pStyle w:val="ListParagraph"/>
        <w:spacing w:before="90" w:after="0"/>
        <w:ind w:left="1080"/>
        <w:jc w:val="both"/>
        <w:rPr>
          <w:rFonts w:ascii="Cambria" w:hAnsi="Cambria" w:cs="Times New Roman"/>
          <w:b/>
          <w:sz w:val="24"/>
          <w:szCs w:val="24"/>
        </w:rPr>
      </w:pPr>
    </w:p>
    <w:p w:rsidR="00675D24" w:rsidRDefault="00675D24" w:rsidP="00675D24">
      <w:pPr>
        <w:pStyle w:val="ListParagraph"/>
        <w:spacing w:before="90" w:after="0"/>
        <w:ind w:left="1080"/>
        <w:jc w:val="both"/>
        <w:rPr>
          <w:rFonts w:ascii="Cambria" w:hAnsi="Cambria" w:cs="Times New Roman"/>
          <w:sz w:val="24"/>
          <w:szCs w:val="24"/>
        </w:rPr>
      </w:pPr>
    </w:p>
    <w:p w:rsidR="00E67E64" w:rsidRPr="00E67E64" w:rsidRDefault="00E67E64" w:rsidP="00E67E64">
      <w:pPr>
        <w:pStyle w:val="ListParagraph"/>
        <w:numPr>
          <w:ilvl w:val="0"/>
          <w:numId w:val="2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Agenda Point 2</w:t>
      </w:r>
    </w:p>
    <w:p w:rsidR="00E67E64" w:rsidRPr="00E67E64" w:rsidRDefault="00E67E64" w:rsidP="00E67E64">
      <w:pPr>
        <w:pStyle w:val="ListParagraph"/>
        <w:numPr>
          <w:ilvl w:val="1"/>
          <w:numId w:val="2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 w:rsidRPr="00E67E64">
        <w:rPr>
          <w:rFonts w:ascii="Cambria" w:hAnsi="Cambria" w:cs="Times New Roman"/>
          <w:b/>
          <w:sz w:val="24"/>
          <w:szCs w:val="24"/>
        </w:rPr>
        <w:t>Audit Man-days:</w:t>
      </w:r>
      <w:r w:rsidRPr="00E67E64">
        <w:rPr>
          <w:rFonts w:ascii="Cambria" w:hAnsi="Cambria" w:cs="Times New Roman"/>
          <w:sz w:val="24"/>
          <w:szCs w:val="24"/>
        </w:rPr>
        <w:t xml:space="preserve"> Following audit Man-days for the E</w:t>
      </w:r>
      <w:r>
        <w:rPr>
          <w:rFonts w:ascii="Cambria" w:hAnsi="Cambria" w:cs="Times New Roman"/>
          <w:sz w:val="24"/>
          <w:szCs w:val="24"/>
        </w:rPr>
        <w:t>xternal QA assessments were approved</w:t>
      </w:r>
      <w:r w:rsidRPr="00E67E64">
        <w:rPr>
          <w:rFonts w:ascii="Cambria" w:hAnsi="Cambria" w:cs="Times New Roman"/>
          <w:sz w:val="24"/>
          <w:szCs w:val="24"/>
        </w:rPr>
        <w:t>:</w:t>
      </w:r>
    </w:p>
    <w:p w:rsidR="00E67E64" w:rsidRPr="0002305D" w:rsidRDefault="00E67E64" w:rsidP="00E67E64">
      <w:pPr>
        <w:pStyle w:val="ListParagraph"/>
        <w:numPr>
          <w:ilvl w:val="0"/>
          <w:numId w:val="10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 w:rsidRPr="0002305D">
        <w:rPr>
          <w:rFonts w:ascii="Cambria" w:hAnsi="Cambria" w:cs="Times New Roman"/>
          <w:b/>
          <w:sz w:val="24"/>
          <w:szCs w:val="24"/>
        </w:rPr>
        <w:t>DH</w:t>
      </w:r>
      <w:r w:rsidRPr="0002305D">
        <w:rPr>
          <w:rFonts w:ascii="Cambria" w:hAnsi="Cambria" w:cs="Times New Roman"/>
          <w:sz w:val="24"/>
          <w:szCs w:val="24"/>
        </w:rPr>
        <w:t>- 3 Assessors for 3 working days</w:t>
      </w:r>
    </w:p>
    <w:p w:rsidR="00E67E64" w:rsidRPr="0002305D" w:rsidRDefault="00E67E64" w:rsidP="00E67E64">
      <w:pPr>
        <w:pStyle w:val="ListParagraph"/>
        <w:numPr>
          <w:ilvl w:val="0"/>
          <w:numId w:val="10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 w:rsidRPr="0002305D">
        <w:rPr>
          <w:rFonts w:ascii="Cambria" w:hAnsi="Cambria" w:cs="Times New Roman"/>
          <w:b/>
          <w:sz w:val="24"/>
          <w:szCs w:val="24"/>
        </w:rPr>
        <w:t>CHC</w:t>
      </w:r>
      <w:r w:rsidRPr="0002305D">
        <w:rPr>
          <w:rFonts w:ascii="Cambria" w:hAnsi="Cambria" w:cs="Times New Roman"/>
          <w:sz w:val="24"/>
          <w:szCs w:val="24"/>
        </w:rPr>
        <w:t>- 2 Assessors for 3 working days</w:t>
      </w:r>
    </w:p>
    <w:p w:rsidR="00E67E64" w:rsidRPr="0002305D" w:rsidRDefault="00E67E64" w:rsidP="00E67E64">
      <w:pPr>
        <w:pStyle w:val="ListParagraph"/>
        <w:numPr>
          <w:ilvl w:val="0"/>
          <w:numId w:val="10"/>
        </w:numPr>
        <w:spacing w:before="90" w:line="36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02305D">
        <w:rPr>
          <w:rFonts w:ascii="Cambria" w:hAnsi="Cambria" w:cs="Times New Roman"/>
          <w:b/>
          <w:sz w:val="24"/>
          <w:szCs w:val="24"/>
        </w:rPr>
        <w:t>PHC &amp; U-PHC</w:t>
      </w:r>
      <w:r w:rsidRPr="0002305D">
        <w:rPr>
          <w:rFonts w:ascii="Cambria" w:hAnsi="Cambria" w:cs="Times New Roman"/>
          <w:sz w:val="24"/>
          <w:szCs w:val="24"/>
        </w:rPr>
        <w:t>- 2 Assessors for 2 working days</w:t>
      </w:r>
    </w:p>
    <w:p w:rsidR="00E67E64" w:rsidRDefault="00E67E64" w:rsidP="00E67E64">
      <w:pPr>
        <w:pStyle w:val="ListParagraph"/>
        <w:numPr>
          <w:ilvl w:val="1"/>
          <w:numId w:val="2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Following criteria for Certification of Health facilities were approved –</w:t>
      </w:r>
    </w:p>
    <w:p w:rsidR="003D566F" w:rsidRPr="00AD21D3" w:rsidRDefault="003D566F" w:rsidP="003D566F">
      <w:pPr>
        <w:spacing w:before="120" w:after="40"/>
        <w:rPr>
          <w:rFonts w:ascii="Cambria" w:hAnsi="Cambria"/>
          <w:sz w:val="24"/>
        </w:rPr>
      </w:pPr>
    </w:p>
    <w:p w:rsidR="003D566F" w:rsidRPr="00AD21D3" w:rsidRDefault="003D566F" w:rsidP="003D566F">
      <w:pPr>
        <w:pStyle w:val="ListParagraph"/>
        <w:numPr>
          <w:ilvl w:val="0"/>
          <w:numId w:val="25"/>
        </w:numPr>
        <w:spacing w:before="120" w:after="40" w:line="240" w:lineRule="auto"/>
        <w:contextualSpacing w:val="0"/>
        <w:rPr>
          <w:rFonts w:asciiTheme="majorHAnsi" w:hAnsiTheme="majorHAnsi" w:cs="Arial"/>
          <w:b/>
          <w:u w:val="single"/>
        </w:rPr>
      </w:pPr>
      <w:r w:rsidRPr="00AD21D3">
        <w:rPr>
          <w:rFonts w:asciiTheme="majorHAnsi" w:hAnsiTheme="majorHAnsi" w:cs="Arial"/>
          <w:b/>
          <w:u w:val="single"/>
        </w:rPr>
        <w:t>Certification of DH</w:t>
      </w:r>
    </w:p>
    <w:p w:rsidR="003D566F" w:rsidRPr="00212D2D" w:rsidRDefault="003D566F" w:rsidP="003D566F">
      <w:pPr>
        <w:pStyle w:val="ListParagraph"/>
        <w:numPr>
          <w:ilvl w:val="0"/>
          <w:numId w:val="24"/>
        </w:numPr>
        <w:spacing w:before="120" w:after="40" w:line="240" w:lineRule="auto"/>
        <w:contextualSpacing w:val="0"/>
        <w:rPr>
          <w:rFonts w:asciiTheme="majorHAnsi" w:hAnsiTheme="majorHAnsi" w:cs="Arial"/>
          <w:sz w:val="24"/>
          <w:szCs w:val="24"/>
          <w:lang w:val="en-IN"/>
        </w:rPr>
      </w:pPr>
      <w:r w:rsidRPr="00AD21D3">
        <w:rPr>
          <w:rFonts w:asciiTheme="majorHAnsi" w:hAnsiTheme="majorHAnsi" w:cs="Arial"/>
          <w:color w:val="0070C0"/>
          <w:sz w:val="24"/>
          <w:szCs w:val="24"/>
          <w:lang w:val="en-US"/>
        </w:rPr>
        <w:t xml:space="preserve">Criterion 1 </w:t>
      </w:r>
      <w:r w:rsidRPr="00AD21D3">
        <w:rPr>
          <w:rFonts w:asciiTheme="majorHAnsi" w:hAnsiTheme="majorHAnsi" w:cs="Arial"/>
          <w:sz w:val="24"/>
          <w:szCs w:val="24"/>
          <w:lang w:val="en-US"/>
        </w:rPr>
        <w:t>- Aggregate score of the health facility ≥ 70%</w:t>
      </w:r>
    </w:p>
    <w:p w:rsidR="003D566F" w:rsidRPr="00AD21D3" w:rsidRDefault="00212D2D" w:rsidP="003D566F">
      <w:pPr>
        <w:pStyle w:val="ListParagraph"/>
        <w:numPr>
          <w:ilvl w:val="0"/>
          <w:numId w:val="24"/>
        </w:numPr>
        <w:spacing w:before="120" w:after="40" w:line="240" w:lineRule="auto"/>
        <w:contextualSpacing w:val="0"/>
        <w:rPr>
          <w:rFonts w:asciiTheme="majorHAnsi" w:hAnsiTheme="majorHAnsi" w:cs="Arial"/>
          <w:sz w:val="24"/>
          <w:szCs w:val="24"/>
          <w:lang w:val="en-IN"/>
        </w:rPr>
      </w:pPr>
      <w:r>
        <w:rPr>
          <w:rFonts w:asciiTheme="majorHAnsi" w:hAnsiTheme="majorHAnsi" w:cs="Arial"/>
          <w:color w:val="0070C0"/>
          <w:sz w:val="24"/>
          <w:szCs w:val="24"/>
          <w:lang w:val="en-US"/>
        </w:rPr>
        <w:t>Criterion 2</w:t>
      </w:r>
      <w:r w:rsidR="003D566F" w:rsidRPr="00AD21D3">
        <w:rPr>
          <w:rFonts w:asciiTheme="majorHAnsi" w:hAnsiTheme="majorHAnsi" w:cs="Arial"/>
          <w:color w:val="0070C0"/>
          <w:sz w:val="24"/>
          <w:szCs w:val="24"/>
          <w:lang w:val="en-US"/>
        </w:rPr>
        <w:t xml:space="preserve"> </w:t>
      </w:r>
      <w:r w:rsidR="003D566F" w:rsidRPr="00AD21D3">
        <w:rPr>
          <w:rFonts w:asciiTheme="majorHAnsi" w:hAnsiTheme="majorHAnsi" w:cs="Arial"/>
          <w:sz w:val="24"/>
          <w:szCs w:val="24"/>
          <w:lang w:val="en-US"/>
        </w:rPr>
        <w:t>– Score of each department of the health facility ≥ 70%</w:t>
      </w:r>
    </w:p>
    <w:p w:rsidR="003D566F" w:rsidRPr="00AD21D3" w:rsidRDefault="00212D2D" w:rsidP="003D566F">
      <w:pPr>
        <w:pStyle w:val="ListParagraph"/>
        <w:numPr>
          <w:ilvl w:val="0"/>
          <w:numId w:val="24"/>
        </w:numPr>
        <w:spacing w:before="120" w:after="40" w:line="240" w:lineRule="auto"/>
        <w:contextualSpacing w:val="0"/>
        <w:rPr>
          <w:rFonts w:asciiTheme="majorHAnsi" w:hAnsiTheme="majorHAnsi" w:cs="Arial"/>
          <w:sz w:val="24"/>
          <w:szCs w:val="24"/>
          <w:lang w:val="en-IN"/>
        </w:rPr>
      </w:pPr>
      <w:r>
        <w:rPr>
          <w:rFonts w:asciiTheme="majorHAnsi" w:hAnsiTheme="majorHAnsi" w:cs="Arial"/>
          <w:color w:val="0070C0"/>
          <w:sz w:val="24"/>
          <w:szCs w:val="24"/>
          <w:lang w:val="en-IN"/>
        </w:rPr>
        <w:t>Criterion 3</w:t>
      </w:r>
      <w:r w:rsidR="003D566F" w:rsidRPr="00AD21D3">
        <w:rPr>
          <w:rFonts w:asciiTheme="majorHAnsi" w:hAnsiTheme="majorHAnsi" w:cs="Arial"/>
          <w:color w:val="0070C0"/>
          <w:sz w:val="24"/>
          <w:szCs w:val="24"/>
          <w:lang w:val="en-IN"/>
        </w:rPr>
        <w:t xml:space="preserve"> </w:t>
      </w:r>
      <w:r w:rsidR="003D566F" w:rsidRPr="00AD21D3">
        <w:rPr>
          <w:rFonts w:asciiTheme="majorHAnsi" w:hAnsiTheme="majorHAnsi" w:cs="Arial"/>
          <w:sz w:val="24"/>
          <w:szCs w:val="24"/>
          <w:lang w:val="en-IN"/>
        </w:rPr>
        <w:t xml:space="preserve">– </w:t>
      </w:r>
      <w:r w:rsidR="003D566F" w:rsidRPr="00AD21D3">
        <w:rPr>
          <w:rFonts w:asciiTheme="majorHAnsi" w:hAnsiTheme="majorHAnsi" w:cs="Arial"/>
          <w:sz w:val="24"/>
          <w:szCs w:val="24"/>
          <w:lang w:val="en-US"/>
        </w:rPr>
        <w:t>Segregated score in each Area of Concern (Service Provision, Patient’s Right, Inputs, Support Services, Clinical Services, Infection Control, Quality Management, Outcome Indicator) ≥ 70%</w:t>
      </w:r>
    </w:p>
    <w:p w:rsidR="003D566F" w:rsidRPr="00AD21D3" w:rsidRDefault="00212D2D" w:rsidP="003D566F">
      <w:pPr>
        <w:pStyle w:val="ListParagraph"/>
        <w:numPr>
          <w:ilvl w:val="0"/>
          <w:numId w:val="24"/>
        </w:numPr>
        <w:spacing w:before="120" w:after="40" w:line="240" w:lineRule="auto"/>
        <w:contextualSpacing w:val="0"/>
        <w:rPr>
          <w:rFonts w:asciiTheme="majorHAnsi" w:hAnsiTheme="majorHAnsi" w:cs="Arial"/>
          <w:sz w:val="24"/>
          <w:szCs w:val="24"/>
          <w:lang w:val="en-IN"/>
        </w:rPr>
      </w:pPr>
      <w:r>
        <w:rPr>
          <w:rFonts w:asciiTheme="majorHAnsi" w:hAnsiTheme="majorHAnsi" w:cs="Arial"/>
          <w:color w:val="0070C0"/>
          <w:sz w:val="24"/>
          <w:szCs w:val="24"/>
          <w:lang w:val="en-US"/>
        </w:rPr>
        <w:t>Criterion 4</w:t>
      </w:r>
      <w:r w:rsidR="003D566F" w:rsidRPr="00AD21D3">
        <w:rPr>
          <w:rFonts w:asciiTheme="majorHAnsi" w:hAnsiTheme="majorHAnsi" w:cs="Arial"/>
          <w:color w:val="0070C0"/>
          <w:sz w:val="24"/>
          <w:szCs w:val="24"/>
          <w:lang w:val="en-US"/>
        </w:rPr>
        <w:t xml:space="preserve"> – </w:t>
      </w:r>
      <w:r w:rsidR="003D566F" w:rsidRPr="00AD21D3">
        <w:rPr>
          <w:rFonts w:asciiTheme="majorHAnsi" w:hAnsiTheme="majorHAnsi" w:cs="Arial"/>
          <w:sz w:val="24"/>
          <w:szCs w:val="24"/>
          <w:lang w:val="en-US"/>
        </w:rPr>
        <w:t xml:space="preserve">Score of Standard A2, Standard B5 and Standard D10 is </w:t>
      </w:r>
      <w:r w:rsidR="003D566F" w:rsidRPr="00AD21D3">
        <w:rPr>
          <w:rFonts w:asciiTheme="majorHAnsi" w:hAnsiTheme="majorHAnsi" w:cs="Arial"/>
          <w:sz w:val="24"/>
          <w:szCs w:val="24"/>
          <w:u w:val="single"/>
          <w:lang w:val="en-US"/>
        </w:rPr>
        <w:t>&gt;</w:t>
      </w:r>
      <w:r w:rsidR="003D566F" w:rsidRPr="00AD21D3">
        <w:rPr>
          <w:rFonts w:asciiTheme="majorHAnsi" w:hAnsiTheme="majorHAnsi" w:cs="Arial"/>
          <w:sz w:val="24"/>
          <w:szCs w:val="24"/>
          <w:lang w:val="en-US"/>
        </w:rPr>
        <w:t xml:space="preserve">70%   in each applicable department. </w:t>
      </w:r>
    </w:p>
    <w:p w:rsidR="003D566F" w:rsidRPr="00AD21D3" w:rsidRDefault="003D566F" w:rsidP="003D566F">
      <w:pPr>
        <w:pStyle w:val="ListParagraph"/>
        <w:numPr>
          <w:ilvl w:val="0"/>
          <w:numId w:val="23"/>
        </w:numPr>
        <w:spacing w:before="120" w:after="40" w:line="240" w:lineRule="auto"/>
        <w:contextualSpacing w:val="0"/>
        <w:jc w:val="both"/>
        <w:rPr>
          <w:rFonts w:asciiTheme="majorHAnsi" w:hAnsiTheme="majorHAnsi" w:cs="Arial"/>
          <w:sz w:val="24"/>
          <w:szCs w:val="24"/>
          <w:lang w:val="en-IN"/>
        </w:rPr>
      </w:pPr>
      <w:r w:rsidRPr="00AD21D3">
        <w:rPr>
          <w:rFonts w:asciiTheme="majorHAnsi" w:hAnsiTheme="majorHAnsi" w:cs="Arial"/>
          <w:sz w:val="24"/>
          <w:szCs w:val="24"/>
          <w:lang w:val="en-IN"/>
        </w:rPr>
        <w:t>Standard A2 States “The</w:t>
      </w:r>
      <w:r w:rsidRPr="00AD21D3">
        <w:rPr>
          <w:rFonts w:asciiTheme="majorHAnsi" w:hAnsiTheme="majorHAnsi" w:cs="Arial"/>
          <w:i/>
          <w:sz w:val="24"/>
          <w:szCs w:val="24"/>
          <w:lang w:val="en-IN"/>
        </w:rPr>
        <w:t xml:space="preserve"> facility provides RMNCHA services</w:t>
      </w:r>
      <w:r w:rsidRPr="00AD21D3">
        <w:rPr>
          <w:rFonts w:asciiTheme="majorHAnsi" w:hAnsiTheme="majorHAnsi" w:cs="Arial"/>
          <w:sz w:val="24"/>
          <w:szCs w:val="24"/>
          <w:lang w:val="en-IN"/>
        </w:rPr>
        <w:t xml:space="preserve">”. </w:t>
      </w:r>
    </w:p>
    <w:p w:rsidR="003D566F" w:rsidRPr="00AD21D3" w:rsidRDefault="003D566F" w:rsidP="003D566F">
      <w:pPr>
        <w:pStyle w:val="ListParagraph"/>
        <w:numPr>
          <w:ilvl w:val="0"/>
          <w:numId w:val="23"/>
        </w:numPr>
        <w:spacing w:before="120" w:after="40" w:line="240" w:lineRule="auto"/>
        <w:contextualSpacing w:val="0"/>
        <w:jc w:val="both"/>
        <w:rPr>
          <w:rFonts w:asciiTheme="majorHAnsi" w:hAnsiTheme="majorHAnsi" w:cs="Arial"/>
          <w:sz w:val="24"/>
          <w:szCs w:val="24"/>
          <w:lang w:val="en-IN"/>
        </w:rPr>
      </w:pPr>
      <w:r w:rsidRPr="00AD21D3">
        <w:rPr>
          <w:rFonts w:asciiTheme="majorHAnsi" w:hAnsiTheme="majorHAnsi" w:cs="Arial"/>
          <w:sz w:val="24"/>
          <w:szCs w:val="24"/>
          <w:lang w:val="en-IN"/>
        </w:rPr>
        <w:lastRenderedPageBreak/>
        <w:t xml:space="preserve">Standard B5 states that </w:t>
      </w:r>
      <w:r w:rsidRPr="00AD21D3">
        <w:rPr>
          <w:rFonts w:asciiTheme="majorHAnsi" w:hAnsiTheme="majorHAnsi" w:cs="Arial"/>
          <w:i/>
          <w:sz w:val="24"/>
          <w:szCs w:val="24"/>
          <w:lang w:val="en-IN"/>
        </w:rPr>
        <w:t>“</w:t>
      </w:r>
      <w:r w:rsidRPr="00AD21D3">
        <w:rPr>
          <w:rFonts w:asciiTheme="majorHAnsi" w:hAnsiTheme="majorHAnsi" w:cs="Arial"/>
          <w:i/>
          <w:sz w:val="24"/>
          <w:szCs w:val="24"/>
        </w:rPr>
        <w:t>the facility ensures that there are no financial barriers to access, and that there is financial protection given from the cost of hospital services”</w:t>
      </w:r>
      <w:r w:rsidRPr="00AD21D3">
        <w:rPr>
          <w:rFonts w:asciiTheme="majorHAnsi" w:hAnsiTheme="majorHAnsi" w:cs="Arial"/>
          <w:sz w:val="24"/>
          <w:szCs w:val="24"/>
        </w:rPr>
        <w:t xml:space="preserve">. </w:t>
      </w:r>
    </w:p>
    <w:p w:rsidR="003D566F" w:rsidRPr="00AD21D3" w:rsidRDefault="003D566F" w:rsidP="003D566F">
      <w:pPr>
        <w:pStyle w:val="ListParagraph"/>
        <w:numPr>
          <w:ilvl w:val="0"/>
          <w:numId w:val="23"/>
        </w:numPr>
        <w:spacing w:before="120" w:after="40" w:line="240" w:lineRule="auto"/>
        <w:contextualSpacing w:val="0"/>
        <w:jc w:val="both"/>
        <w:rPr>
          <w:rFonts w:asciiTheme="majorHAnsi" w:hAnsiTheme="majorHAnsi" w:cs="Arial"/>
          <w:sz w:val="24"/>
          <w:szCs w:val="24"/>
          <w:lang w:val="en-IN"/>
        </w:rPr>
      </w:pPr>
      <w:r w:rsidRPr="00AD21D3">
        <w:rPr>
          <w:rFonts w:asciiTheme="majorHAnsi" w:hAnsiTheme="majorHAnsi" w:cs="Arial"/>
          <w:sz w:val="24"/>
          <w:szCs w:val="24"/>
        </w:rPr>
        <w:t xml:space="preserve">Standard D10 states </w:t>
      </w:r>
      <w:r w:rsidRPr="00AD21D3">
        <w:rPr>
          <w:rFonts w:asciiTheme="majorHAnsi" w:hAnsiTheme="majorHAnsi" w:cs="Arial"/>
          <w:i/>
          <w:sz w:val="24"/>
          <w:szCs w:val="24"/>
        </w:rPr>
        <w:t>“the facility is compliant with all statutory and regulatory requirement imposed by local, state or central government.”</w:t>
      </w:r>
    </w:p>
    <w:p w:rsidR="003D566F" w:rsidRPr="00212D2D" w:rsidRDefault="00212D2D" w:rsidP="003D566F">
      <w:pPr>
        <w:pStyle w:val="ListParagraph"/>
        <w:numPr>
          <w:ilvl w:val="0"/>
          <w:numId w:val="24"/>
        </w:numPr>
        <w:spacing w:before="120" w:after="40" w:line="240" w:lineRule="auto"/>
        <w:contextualSpacing w:val="0"/>
        <w:rPr>
          <w:rFonts w:asciiTheme="majorHAnsi" w:hAnsiTheme="majorHAnsi" w:cs="Arial"/>
          <w:sz w:val="24"/>
          <w:szCs w:val="24"/>
          <w:lang w:val="en-IN"/>
        </w:rPr>
      </w:pPr>
      <w:r>
        <w:rPr>
          <w:rFonts w:asciiTheme="majorHAnsi" w:hAnsiTheme="majorHAnsi" w:cs="Arial"/>
          <w:color w:val="0070C0"/>
          <w:sz w:val="24"/>
          <w:szCs w:val="24"/>
          <w:lang w:val="en-US"/>
        </w:rPr>
        <w:t>Criterion 5</w:t>
      </w:r>
      <w:r w:rsidR="003D566F" w:rsidRPr="00AD21D3">
        <w:rPr>
          <w:rFonts w:asciiTheme="majorHAnsi" w:hAnsiTheme="majorHAnsi" w:cs="Arial"/>
          <w:color w:val="0070C0"/>
          <w:sz w:val="24"/>
          <w:szCs w:val="24"/>
          <w:lang w:val="en-US"/>
        </w:rPr>
        <w:t xml:space="preserve"> </w:t>
      </w:r>
      <w:r w:rsidR="003D566F" w:rsidRPr="00AD21D3">
        <w:rPr>
          <w:rFonts w:asciiTheme="majorHAnsi" w:hAnsiTheme="majorHAnsi" w:cs="Arial"/>
          <w:sz w:val="24"/>
          <w:szCs w:val="24"/>
          <w:lang w:val="en-US"/>
        </w:rPr>
        <w:t>- In</w:t>
      </w:r>
      <w:r w:rsidR="003D566F">
        <w:rPr>
          <w:rFonts w:asciiTheme="majorHAnsi" w:hAnsiTheme="majorHAnsi" w:cs="Arial"/>
          <w:sz w:val="24"/>
          <w:szCs w:val="24"/>
          <w:lang w:val="en-US"/>
        </w:rPr>
        <w:t>dividual Standard wise score ≥ 5</w:t>
      </w:r>
      <w:r w:rsidR="003D566F" w:rsidRPr="00AD21D3">
        <w:rPr>
          <w:rFonts w:asciiTheme="majorHAnsi" w:hAnsiTheme="majorHAnsi" w:cs="Arial"/>
          <w:sz w:val="24"/>
          <w:szCs w:val="24"/>
          <w:lang w:val="en-US"/>
        </w:rPr>
        <w:t>0%</w:t>
      </w:r>
    </w:p>
    <w:p w:rsidR="00212D2D" w:rsidRPr="00AD21D3" w:rsidRDefault="00212D2D" w:rsidP="00212D2D">
      <w:pPr>
        <w:pStyle w:val="ListParagraph"/>
        <w:numPr>
          <w:ilvl w:val="0"/>
          <w:numId w:val="24"/>
        </w:numPr>
        <w:spacing w:before="120" w:after="40" w:line="240" w:lineRule="auto"/>
        <w:contextualSpacing w:val="0"/>
        <w:rPr>
          <w:rFonts w:asciiTheme="majorHAnsi" w:hAnsiTheme="majorHAnsi" w:cs="Arial"/>
          <w:sz w:val="24"/>
          <w:szCs w:val="24"/>
          <w:lang w:val="en-IN"/>
        </w:rPr>
      </w:pPr>
      <w:r>
        <w:rPr>
          <w:rFonts w:asciiTheme="majorHAnsi" w:hAnsiTheme="majorHAnsi" w:cs="Arial"/>
          <w:color w:val="0070C0"/>
          <w:sz w:val="24"/>
          <w:szCs w:val="24"/>
          <w:lang w:val="en-US"/>
        </w:rPr>
        <w:t xml:space="preserve">Criterion 6 </w:t>
      </w:r>
      <w:r>
        <w:rPr>
          <w:rFonts w:asciiTheme="majorHAnsi" w:hAnsiTheme="majorHAnsi" w:cs="Arial"/>
          <w:sz w:val="24"/>
          <w:szCs w:val="24"/>
          <w:lang w:val="en-IN"/>
        </w:rPr>
        <w:t>– Patient Satisfaction Score of 70% in the preceding Quarter or more (Satisfied &amp; Highly Satisfied</w:t>
      </w:r>
      <w:r w:rsidR="00B156C5">
        <w:rPr>
          <w:rFonts w:asciiTheme="majorHAnsi" w:hAnsiTheme="majorHAnsi" w:cs="Arial"/>
          <w:sz w:val="24"/>
          <w:szCs w:val="24"/>
          <w:lang w:val="en-IN"/>
        </w:rPr>
        <w:t xml:space="preserve"> on Mera-Aspataal</w:t>
      </w:r>
      <w:r>
        <w:rPr>
          <w:rFonts w:asciiTheme="majorHAnsi" w:hAnsiTheme="majorHAnsi" w:cs="Arial"/>
          <w:sz w:val="24"/>
          <w:szCs w:val="24"/>
          <w:lang w:val="en-IN"/>
        </w:rPr>
        <w:t>)</w:t>
      </w:r>
      <w:r w:rsidR="00B156C5">
        <w:rPr>
          <w:rFonts w:asciiTheme="majorHAnsi" w:hAnsiTheme="majorHAnsi" w:cs="Arial"/>
          <w:sz w:val="24"/>
          <w:szCs w:val="24"/>
          <w:lang w:val="en-IN"/>
        </w:rPr>
        <w:t xml:space="preserve"> or Score of 3.5 on Likert Scale</w:t>
      </w:r>
      <w:r>
        <w:rPr>
          <w:rFonts w:asciiTheme="majorHAnsi" w:hAnsiTheme="majorHAnsi" w:cs="Arial"/>
          <w:sz w:val="24"/>
          <w:szCs w:val="24"/>
          <w:lang w:val="en-IN"/>
        </w:rPr>
        <w:t xml:space="preserve">  </w:t>
      </w:r>
    </w:p>
    <w:p w:rsidR="00212D2D" w:rsidRPr="00AD21D3" w:rsidRDefault="00212D2D" w:rsidP="00212D2D">
      <w:pPr>
        <w:spacing w:before="120" w:after="40"/>
        <w:rPr>
          <w:rFonts w:asciiTheme="majorHAnsi" w:hAnsiTheme="majorHAnsi" w:cs="Arial"/>
          <w:b/>
          <w:color w:val="00B0F0"/>
          <w:sz w:val="24"/>
          <w:szCs w:val="24"/>
          <w:lang w:val="en-IN"/>
        </w:rPr>
      </w:pPr>
      <w:r w:rsidRPr="00AD21D3">
        <w:rPr>
          <w:rFonts w:asciiTheme="majorHAnsi" w:eastAsiaTheme="majorEastAsia" w:hAnsiTheme="majorHAnsi" w:cs="Arial"/>
          <w:b/>
          <w:bCs/>
          <w:color w:val="4F81BD" w:themeColor="accent1"/>
          <w:sz w:val="24"/>
          <w:szCs w:val="24"/>
        </w:rPr>
        <w:t>Award of Certification</w:t>
      </w:r>
      <w:r w:rsidRPr="00AD21D3">
        <w:rPr>
          <w:rFonts w:asciiTheme="majorHAnsi" w:hAnsiTheme="majorHAnsi" w:cs="Arial"/>
          <w:b/>
          <w:color w:val="00B0F0"/>
          <w:sz w:val="24"/>
          <w:szCs w:val="24"/>
          <w:lang w:val="en-IN"/>
        </w:rPr>
        <w:t xml:space="preserve"> –</w:t>
      </w:r>
    </w:p>
    <w:p w:rsidR="00212D2D" w:rsidRPr="00AD21D3" w:rsidRDefault="00212D2D" w:rsidP="00212D2D">
      <w:pPr>
        <w:pStyle w:val="ListParagraph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before="120" w:after="40" w:line="240" w:lineRule="auto"/>
        <w:contextualSpacing w:val="0"/>
        <w:jc w:val="both"/>
        <w:rPr>
          <w:rFonts w:asciiTheme="majorHAnsi" w:hAnsiTheme="majorHAnsi" w:cs="Arial"/>
          <w:sz w:val="24"/>
          <w:szCs w:val="24"/>
        </w:rPr>
      </w:pPr>
      <w:r w:rsidRPr="00AD21D3">
        <w:rPr>
          <w:rFonts w:asciiTheme="majorHAnsi" w:hAnsiTheme="majorHAnsi" w:cs="Arial"/>
          <w:b/>
          <w:color w:val="000000" w:themeColor="text1"/>
          <w:sz w:val="24"/>
          <w:szCs w:val="24"/>
          <w:lang w:val="en-IN"/>
        </w:rPr>
        <w:t>Certification</w:t>
      </w:r>
      <w:r w:rsidRPr="00AD21D3"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 xml:space="preserve"> –</w:t>
      </w:r>
      <w:r w:rsidRPr="00AD21D3">
        <w:rPr>
          <w:rFonts w:asciiTheme="majorHAnsi" w:hAnsiTheme="majorHAnsi" w:cs="Arial"/>
          <w:sz w:val="24"/>
          <w:szCs w:val="24"/>
        </w:rPr>
        <w:t xml:space="preserve"> If health facility meets all of above-mentioned criteria.</w:t>
      </w:r>
    </w:p>
    <w:p w:rsidR="00212D2D" w:rsidRPr="00AD21D3" w:rsidRDefault="00212D2D" w:rsidP="00212D2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before="120" w:after="40" w:line="240" w:lineRule="auto"/>
        <w:contextualSpacing w:val="0"/>
        <w:jc w:val="both"/>
        <w:rPr>
          <w:rFonts w:asciiTheme="majorHAnsi" w:hAnsiTheme="majorHAnsi" w:cs="Arial"/>
          <w:color w:val="000000" w:themeColor="text1"/>
          <w:sz w:val="24"/>
          <w:szCs w:val="24"/>
          <w:lang w:val="en-IN"/>
        </w:rPr>
      </w:pPr>
      <w:r w:rsidRPr="00AD21D3"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 xml:space="preserve">Certification/recertification is valid for a period of three years, subject to validation of compliance to the QA Standards by the SQAC team every year for subsequent two years. </w:t>
      </w:r>
    </w:p>
    <w:p w:rsidR="00212D2D" w:rsidRPr="00AD21D3" w:rsidRDefault="00212D2D" w:rsidP="00212D2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before="120" w:after="40" w:line="240" w:lineRule="auto"/>
        <w:contextualSpacing w:val="0"/>
        <w:jc w:val="both"/>
        <w:rPr>
          <w:rFonts w:asciiTheme="majorHAnsi" w:hAnsiTheme="majorHAnsi" w:cs="Arial"/>
          <w:b/>
          <w:color w:val="000000" w:themeColor="text1"/>
          <w:sz w:val="24"/>
          <w:szCs w:val="24"/>
          <w:lang w:val="en-IN"/>
        </w:rPr>
      </w:pPr>
      <w:r w:rsidRPr="00AD21D3"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 xml:space="preserve">In the third year, the facility would undergo re-certification assessment by the National Assessors after successful completion of two surveillance audits by the SQAC. </w:t>
      </w:r>
    </w:p>
    <w:p w:rsidR="00212D2D" w:rsidRPr="00AD21D3" w:rsidRDefault="00212D2D" w:rsidP="00212D2D">
      <w:pPr>
        <w:pStyle w:val="ListParagraph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before="120" w:after="40" w:line="240" w:lineRule="auto"/>
        <w:contextualSpacing w:val="0"/>
        <w:jc w:val="both"/>
        <w:rPr>
          <w:rFonts w:asciiTheme="majorHAnsi" w:hAnsiTheme="majorHAnsi" w:cs="Arial"/>
          <w:sz w:val="24"/>
          <w:szCs w:val="24"/>
        </w:rPr>
      </w:pPr>
      <w:r w:rsidRPr="00AD21D3">
        <w:rPr>
          <w:rFonts w:asciiTheme="majorHAnsi" w:hAnsiTheme="majorHAnsi" w:cs="Arial"/>
          <w:b/>
          <w:color w:val="000000" w:themeColor="text1"/>
          <w:sz w:val="24"/>
          <w:szCs w:val="24"/>
          <w:lang w:val="en-IN"/>
        </w:rPr>
        <w:t>Certification with Conditionality</w:t>
      </w:r>
      <w:r w:rsidRPr="00AD21D3"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 xml:space="preserve"> – If a Health Facility’s aggregate score is 70% or more (Criterion I), </w:t>
      </w:r>
      <w:r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>and also meets at least three criteria out of remaining five (Criterion II, III, IV,</w:t>
      </w:r>
      <w:r w:rsidRPr="00AD21D3"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 xml:space="preserve"> V</w:t>
      </w:r>
      <w:r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 xml:space="preserve"> &amp; VI</w:t>
      </w:r>
      <w:r w:rsidRPr="00AD21D3">
        <w:rPr>
          <w:rFonts w:asciiTheme="majorHAnsi" w:hAnsiTheme="majorHAnsi" w:cs="Arial"/>
          <w:color w:val="000000" w:themeColor="text1"/>
          <w:sz w:val="24"/>
          <w:szCs w:val="24"/>
          <w:lang w:val="en-IN"/>
        </w:rPr>
        <w:t xml:space="preserve">). Within agreed timeframe of six months, the facility is required to submit evidence of having addressed the reasons of conditionality, which may be verified by an external agency. </w:t>
      </w:r>
    </w:p>
    <w:p w:rsidR="00212D2D" w:rsidRPr="00AD21D3" w:rsidRDefault="00212D2D" w:rsidP="00212D2D">
      <w:pPr>
        <w:widowControl w:val="0"/>
        <w:overflowPunct w:val="0"/>
        <w:autoSpaceDE w:val="0"/>
        <w:autoSpaceDN w:val="0"/>
        <w:adjustRightInd w:val="0"/>
        <w:spacing w:before="120" w:after="40"/>
        <w:ind w:left="1020"/>
        <w:rPr>
          <w:rFonts w:asciiTheme="majorHAnsi" w:hAnsiTheme="majorHAnsi" w:cs="Arial"/>
          <w:sz w:val="24"/>
          <w:szCs w:val="24"/>
        </w:rPr>
      </w:pPr>
      <w:r w:rsidRPr="00AD21D3">
        <w:rPr>
          <w:rFonts w:asciiTheme="majorHAnsi" w:hAnsiTheme="majorHAnsi" w:cs="Arial"/>
          <w:sz w:val="24"/>
          <w:szCs w:val="24"/>
        </w:rPr>
        <w:t xml:space="preserve">If the hospital does not meet the conditionality in stipulated time-frame, </w:t>
      </w:r>
      <w:r>
        <w:rPr>
          <w:rFonts w:asciiTheme="majorHAnsi" w:hAnsiTheme="majorHAnsi" w:cs="Arial"/>
          <w:sz w:val="24"/>
          <w:szCs w:val="24"/>
        </w:rPr>
        <w:t xml:space="preserve">the </w:t>
      </w:r>
      <w:r w:rsidRPr="00AD21D3">
        <w:rPr>
          <w:rFonts w:asciiTheme="majorHAnsi" w:hAnsiTheme="majorHAnsi" w:cs="Arial"/>
          <w:sz w:val="24"/>
          <w:szCs w:val="24"/>
        </w:rPr>
        <w:t>QA certification may be revoked after giving one more chance for a period of six months.</w:t>
      </w:r>
    </w:p>
    <w:p w:rsidR="00212D2D" w:rsidRPr="00AD21D3" w:rsidRDefault="00212D2D" w:rsidP="00212D2D">
      <w:pPr>
        <w:pStyle w:val="ListParagraph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before="120" w:after="40" w:line="240" w:lineRule="auto"/>
        <w:contextualSpacing w:val="0"/>
        <w:jc w:val="both"/>
        <w:rPr>
          <w:rFonts w:asciiTheme="majorHAnsi" w:hAnsiTheme="majorHAnsi" w:cs="Arial"/>
          <w:sz w:val="24"/>
          <w:szCs w:val="24"/>
        </w:rPr>
      </w:pPr>
      <w:r w:rsidRPr="00AD21D3">
        <w:rPr>
          <w:rFonts w:asciiTheme="majorHAnsi" w:hAnsiTheme="majorHAnsi" w:cs="Arial"/>
          <w:b/>
          <w:sz w:val="24"/>
          <w:szCs w:val="24"/>
        </w:rPr>
        <w:t xml:space="preserve">Deferred Certification – </w:t>
      </w:r>
      <w:r w:rsidRPr="00AD21D3">
        <w:rPr>
          <w:rFonts w:asciiTheme="majorHAnsi" w:hAnsiTheme="majorHAnsi" w:cs="Arial"/>
          <w:sz w:val="24"/>
          <w:szCs w:val="24"/>
        </w:rPr>
        <w:t>The certification</w:t>
      </w:r>
      <w:r w:rsidRPr="00AD21D3">
        <w:rPr>
          <w:rFonts w:asciiTheme="majorHAnsi" w:hAnsiTheme="majorHAnsi" w:cs="Arial"/>
          <w:b/>
          <w:sz w:val="24"/>
          <w:szCs w:val="24"/>
        </w:rPr>
        <w:t xml:space="preserve"> </w:t>
      </w:r>
      <w:r w:rsidRPr="00AD21D3">
        <w:rPr>
          <w:rFonts w:asciiTheme="majorHAnsi" w:hAnsiTheme="majorHAnsi" w:cs="Arial"/>
          <w:sz w:val="24"/>
          <w:szCs w:val="24"/>
        </w:rPr>
        <w:t xml:space="preserve">may be deferred until follow-up assessment if Hospital overall score is 70% in external assessment, but does not meet the criteria for conditional certification as mentioned in Para (b) above. The window for follow-up assessment will be from 6 months to one year from the date of declaration of external assessment result. </w:t>
      </w:r>
    </w:p>
    <w:p w:rsidR="00212D2D" w:rsidRPr="00AD21D3" w:rsidRDefault="00212D2D" w:rsidP="00212D2D">
      <w:pPr>
        <w:pStyle w:val="ListParagraph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before="120" w:after="40" w:line="240" w:lineRule="auto"/>
        <w:contextualSpacing w:val="0"/>
        <w:jc w:val="both"/>
        <w:rPr>
          <w:rFonts w:asciiTheme="majorHAnsi" w:hAnsiTheme="majorHAnsi" w:cs="Arial"/>
          <w:sz w:val="24"/>
          <w:szCs w:val="24"/>
        </w:rPr>
      </w:pPr>
      <w:r w:rsidRPr="00AD21D3">
        <w:rPr>
          <w:rFonts w:asciiTheme="majorHAnsi" w:hAnsiTheme="majorHAnsi" w:cs="Arial"/>
          <w:b/>
          <w:sz w:val="24"/>
          <w:szCs w:val="24"/>
        </w:rPr>
        <w:t>Certification declined</w:t>
      </w:r>
      <w:r w:rsidRPr="00AD21D3">
        <w:rPr>
          <w:rFonts w:asciiTheme="majorHAnsi" w:hAnsiTheme="majorHAnsi" w:cs="Arial"/>
          <w:sz w:val="24"/>
          <w:szCs w:val="24"/>
        </w:rPr>
        <w:t xml:space="preserve"> - If hospital does not score 70% in external assessment the certification will be declined. The hospital may freshly apply for certification but not before one year of declaration of external assessment result.</w:t>
      </w:r>
    </w:p>
    <w:p w:rsidR="00212D2D" w:rsidRPr="00AD21D3" w:rsidRDefault="00212D2D" w:rsidP="00212D2D">
      <w:pPr>
        <w:pStyle w:val="ListParagraph"/>
        <w:numPr>
          <w:ilvl w:val="0"/>
          <w:numId w:val="25"/>
        </w:numPr>
        <w:spacing w:before="120" w:after="40" w:line="240" w:lineRule="auto"/>
        <w:contextualSpacing w:val="0"/>
        <w:rPr>
          <w:rFonts w:ascii="Cambria" w:hAnsi="Cambria" w:cs="Arial"/>
          <w:b/>
          <w:sz w:val="24"/>
          <w:szCs w:val="24"/>
          <w:u w:val="single"/>
        </w:rPr>
      </w:pPr>
      <w:r w:rsidRPr="00AD21D3">
        <w:rPr>
          <w:rFonts w:ascii="Cambria" w:hAnsi="Cambria" w:cs="Arial"/>
          <w:b/>
          <w:sz w:val="24"/>
          <w:szCs w:val="24"/>
          <w:u w:val="single"/>
        </w:rPr>
        <w:t>Proposed Criteria for Certification of CHC</w:t>
      </w:r>
      <w:r>
        <w:rPr>
          <w:rFonts w:ascii="Cambria" w:hAnsi="Cambria" w:cs="Arial"/>
          <w:b/>
          <w:sz w:val="24"/>
          <w:szCs w:val="24"/>
          <w:u w:val="single"/>
        </w:rPr>
        <w:t>/U-CHC</w:t>
      </w:r>
    </w:p>
    <w:p w:rsidR="00212D2D" w:rsidRPr="00AD21D3" w:rsidRDefault="00B156C5" w:rsidP="00212D2D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color w:val="0070C0"/>
          <w:sz w:val="24"/>
          <w:szCs w:val="24"/>
          <w:lang w:val="en-US"/>
        </w:rPr>
        <w:t>Criterion I</w:t>
      </w:r>
      <w:r w:rsidR="00212D2D" w:rsidRPr="00AD21D3">
        <w:rPr>
          <w:rFonts w:ascii="Cambria" w:hAnsi="Cambria" w:cs="Arial"/>
          <w:color w:val="0070C0"/>
          <w:sz w:val="24"/>
          <w:szCs w:val="24"/>
          <w:lang w:val="en-US"/>
        </w:rPr>
        <w:t xml:space="preserve"> </w:t>
      </w:r>
      <w:r w:rsidR="00212D2D" w:rsidRPr="00AD21D3">
        <w:rPr>
          <w:rFonts w:ascii="Cambria" w:hAnsi="Cambria" w:cs="Arial"/>
          <w:sz w:val="24"/>
          <w:szCs w:val="24"/>
          <w:lang w:val="en-US"/>
        </w:rPr>
        <w:t>- Aggregate score of the health facility ≥ 70%</w:t>
      </w:r>
    </w:p>
    <w:p w:rsidR="00212D2D" w:rsidRPr="00AD21D3" w:rsidRDefault="00B156C5" w:rsidP="00212D2D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color w:val="0070C0"/>
          <w:sz w:val="24"/>
          <w:szCs w:val="24"/>
          <w:lang w:val="en-US"/>
        </w:rPr>
        <w:t>Criterion II</w:t>
      </w:r>
      <w:r w:rsidR="00212D2D" w:rsidRPr="00AD21D3">
        <w:rPr>
          <w:rFonts w:ascii="Cambria" w:hAnsi="Cambria" w:cs="Arial"/>
          <w:color w:val="0070C0"/>
          <w:sz w:val="24"/>
          <w:szCs w:val="24"/>
          <w:lang w:val="en-US"/>
        </w:rPr>
        <w:t xml:space="preserve"> </w:t>
      </w:r>
      <w:r w:rsidR="00212D2D" w:rsidRPr="00AD21D3">
        <w:rPr>
          <w:rFonts w:ascii="Cambria" w:hAnsi="Cambria" w:cs="Arial"/>
          <w:sz w:val="24"/>
          <w:szCs w:val="24"/>
          <w:lang w:val="en-US"/>
        </w:rPr>
        <w:t>– Score of each department of the health facility ≥ 70%</w:t>
      </w:r>
    </w:p>
    <w:p w:rsidR="00212D2D" w:rsidRPr="00AD21D3" w:rsidRDefault="00B156C5" w:rsidP="00212D2D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color w:val="0070C0"/>
          <w:sz w:val="24"/>
          <w:szCs w:val="24"/>
          <w:lang w:val="en-IN"/>
        </w:rPr>
        <w:t>Criterion III</w:t>
      </w:r>
      <w:r w:rsidR="00212D2D" w:rsidRPr="00AD21D3">
        <w:rPr>
          <w:rFonts w:ascii="Cambria" w:hAnsi="Cambria" w:cs="Arial"/>
          <w:color w:val="0070C0"/>
          <w:sz w:val="24"/>
          <w:szCs w:val="24"/>
          <w:lang w:val="en-IN"/>
        </w:rPr>
        <w:t xml:space="preserve"> </w:t>
      </w:r>
      <w:r w:rsidR="00212D2D" w:rsidRPr="00AD21D3">
        <w:rPr>
          <w:rFonts w:ascii="Cambria" w:hAnsi="Cambria" w:cs="Arial"/>
          <w:sz w:val="24"/>
          <w:szCs w:val="24"/>
          <w:lang w:val="en-IN"/>
        </w:rPr>
        <w:t xml:space="preserve">– </w:t>
      </w:r>
      <w:r w:rsidR="00212D2D" w:rsidRPr="00AD21D3">
        <w:rPr>
          <w:rFonts w:ascii="Cambria" w:hAnsi="Cambria" w:cs="Arial"/>
          <w:sz w:val="24"/>
          <w:szCs w:val="24"/>
          <w:lang w:val="en-US"/>
        </w:rPr>
        <w:t>Segregated score in each Area of Concern (Service Provision, Patient’s Right, Inputs, Support Services, Clinical Services, Infection Control, Quality Management, Outcome Indicator) ≥ 70%</w:t>
      </w:r>
    </w:p>
    <w:p w:rsidR="00212D2D" w:rsidRPr="00AD21D3" w:rsidRDefault="00B156C5" w:rsidP="00212D2D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color w:val="0070C0"/>
          <w:sz w:val="24"/>
          <w:szCs w:val="24"/>
          <w:lang w:val="en-US"/>
        </w:rPr>
        <w:lastRenderedPageBreak/>
        <w:t>Criterion IV</w:t>
      </w:r>
      <w:r w:rsidR="00212D2D" w:rsidRPr="00AD21D3">
        <w:rPr>
          <w:rFonts w:ascii="Cambria" w:hAnsi="Cambria" w:cs="Arial"/>
          <w:color w:val="0070C0"/>
          <w:sz w:val="24"/>
          <w:szCs w:val="24"/>
          <w:lang w:val="en-US"/>
        </w:rPr>
        <w:t xml:space="preserve"> – </w:t>
      </w:r>
      <w:r w:rsidR="00212D2D" w:rsidRPr="00AD21D3">
        <w:rPr>
          <w:rFonts w:ascii="Cambria" w:hAnsi="Cambria" w:cs="Arial"/>
          <w:sz w:val="24"/>
          <w:szCs w:val="24"/>
          <w:lang w:val="en-US"/>
        </w:rPr>
        <w:t xml:space="preserve">Score of Standard A2, Standard B5 and Standard D8 is </w:t>
      </w:r>
      <w:r w:rsidR="00212D2D" w:rsidRPr="00AD21D3">
        <w:rPr>
          <w:rFonts w:ascii="Cambria" w:hAnsi="Cambria" w:cs="Arial"/>
          <w:sz w:val="24"/>
          <w:szCs w:val="24"/>
          <w:u w:val="single"/>
          <w:lang w:val="en-US"/>
        </w:rPr>
        <w:t>&gt;</w:t>
      </w:r>
      <w:r w:rsidR="00212D2D" w:rsidRPr="00AD21D3">
        <w:rPr>
          <w:rFonts w:ascii="Cambria" w:hAnsi="Cambria" w:cs="Arial"/>
          <w:sz w:val="24"/>
          <w:szCs w:val="24"/>
          <w:lang w:val="en-US"/>
        </w:rPr>
        <w:t xml:space="preserve">60%   in each applicable department. </w:t>
      </w:r>
    </w:p>
    <w:p w:rsidR="00212D2D" w:rsidRPr="00AD21D3" w:rsidRDefault="00212D2D" w:rsidP="00212D2D">
      <w:pPr>
        <w:pStyle w:val="ListParagraph"/>
        <w:numPr>
          <w:ilvl w:val="0"/>
          <w:numId w:val="23"/>
        </w:numPr>
        <w:spacing w:before="120" w:after="40" w:line="240" w:lineRule="auto"/>
        <w:contextualSpacing w:val="0"/>
        <w:jc w:val="both"/>
        <w:rPr>
          <w:rFonts w:ascii="Cambria" w:hAnsi="Cambria" w:cs="Arial"/>
          <w:sz w:val="24"/>
          <w:szCs w:val="24"/>
          <w:lang w:val="en-IN"/>
        </w:rPr>
      </w:pPr>
      <w:r w:rsidRPr="00AD21D3">
        <w:rPr>
          <w:rFonts w:ascii="Cambria" w:hAnsi="Cambria" w:cs="Arial"/>
          <w:sz w:val="24"/>
          <w:szCs w:val="24"/>
          <w:lang w:val="en-IN"/>
        </w:rPr>
        <w:t>Standard A2 States “The</w:t>
      </w:r>
      <w:r w:rsidRPr="00AD21D3">
        <w:rPr>
          <w:rFonts w:ascii="Cambria" w:hAnsi="Cambria" w:cs="Arial"/>
          <w:i/>
          <w:sz w:val="24"/>
          <w:szCs w:val="24"/>
          <w:lang w:val="en-IN"/>
        </w:rPr>
        <w:t xml:space="preserve"> facility provides RMNCHA services</w:t>
      </w:r>
      <w:r w:rsidRPr="00AD21D3">
        <w:rPr>
          <w:rFonts w:ascii="Cambria" w:hAnsi="Cambria" w:cs="Arial"/>
          <w:sz w:val="24"/>
          <w:szCs w:val="24"/>
          <w:lang w:val="en-IN"/>
        </w:rPr>
        <w:t xml:space="preserve">”. </w:t>
      </w:r>
    </w:p>
    <w:p w:rsidR="00212D2D" w:rsidRPr="00AD21D3" w:rsidRDefault="00212D2D" w:rsidP="00212D2D">
      <w:pPr>
        <w:pStyle w:val="ListParagraph"/>
        <w:numPr>
          <w:ilvl w:val="0"/>
          <w:numId w:val="23"/>
        </w:numPr>
        <w:spacing w:before="120" w:after="40" w:line="240" w:lineRule="auto"/>
        <w:contextualSpacing w:val="0"/>
        <w:jc w:val="both"/>
        <w:rPr>
          <w:rFonts w:ascii="Cambria" w:hAnsi="Cambria" w:cs="Arial"/>
          <w:sz w:val="24"/>
          <w:szCs w:val="24"/>
          <w:lang w:val="en-IN"/>
        </w:rPr>
      </w:pPr>
      <w:r w:rsidRPr="00AD21D3">
        <w:rPr>
          <w:rFonts w:ascii="Cambria" w:hAnsi="Cambria" w:cs="Arial"/>
          <w:sz w:val="24"/>
          <w:szCs w:val="24"/>
          <w:lang w:val="en-IN"/>
        </w:rPr>
        <w:t xml:space="preserve">Standard B5 states that </w:t>
      </w:r>
      <w:r w:rsidRPr="00AD21D3">
        <w:rPr>
          <w:rFonts w:ascii="Cambria" w:hAnsi="Cambria" w:cs="Arial"/>
          <w:i/>
          <w:sz w:val="24"/>
          <w:szCs w:val="24"/>
          <w:lang w:val="en-IN"/>
        </w:rPr>
        <w:t>“</w:t>
      </w:r>
      <w:r w:rsidRPr="00AD21D3">
        <w:rPr>
          <w:rFonts w:ascii="Cambria" w:hAnsi="Cambria" w:cs="Arial"/>
          <w:i/>
          <w:sz w:val="24"/>
          <w:szCs w:val="24"/>
        </w:rPr>
        <w:t>the facility ensures that there are no financial barriers to access, and that there is financial protection given from the cost of hospital services”</w:t>
      </w:r>
      <w:r w:rsidRPr="00AD21D3">
        <w:rPr>
          <w:rFonts w:ascii="Cambria" w:hAnsi="Cambria" w:cs="Arial"/>
          <w:sz w:val="24"/>
          <w:szCs w:val="24"/>
        </w:rPr>
        <w:t xml:space="preserve">. </w:t>
      </w:r>
    </w:p>
    <w:p w:rsidR="00212D2D" w:rsidRPr="00AD21D3" w:rsidRDefault="00212D2D" w:rsidP="00212D2D">
      <w:pPr>
        <w:pStyle w:val="ListParagraph"/>
        <w:numPr>
          <w:ilvl w:val="0"/>
          <w:numId w:val="23"/>
        </w:numPr>
        <w:spacing w:before="120" w:after="40" w:line="240" w:lineRule="auto"/>
        <w:contextualSpacing w:val="0"/>
        <w:jc w:val="both"/>
        <w:rPr>
          <w:rFonts w:ascii="Cambria" w:hAnsi="Cambria" w:cs="Arial"/>
          <w:sz w:val="24"/>
          <w:szCs w:val="24"/>
          <w:lang w:val="en-IN"/>
        </w:rPr>
      </w:pPr>
      <w:r w:rsidRPr="00AD21D3">
        <w:rPr>
          <w:rFonts w:ascii="Cambria" w:hAnsi="Cambria" w:cs="Arial"/>
          <w:sz w:val="24"/>
          <w:szCs w:val="24"/>
        </w:rPr>
        <w:t xml:space="preserve">Standard D8 states </w:t>
      </w:r>
      <w:r w:rsidRPr="00AD21D3">
        <w:rPr>
          <w:rFonts w:ascii="Cambria" w:hAnsi="Cambria" w:cs="Arial"/>
          <w:i/>
          <w:sz w:val="24"/>
          <w:szCs w:val="24"/>
        </w:rPr>
        <w:t>“the facility is compliant with all statutory and regulatory requirement imposed by local, state or central government.”</w:t>
      </w:r>
    </w:p>
    <w:p w:rsidR="00212D2D" w:rsidRDefault="00B156C5" w:rsidP="00212D2D">
      <w:pPr>
        <w:spacing w:before="120" w:after="40"/>
        <w:ind w:left="360"/>
        <w:rPr>
          <w:rFonts w:ascii="Cambria" w:hAnsi="Cambria" w:cs="Arial"/>
          <w:sz w:val="24"/>
          <w:szCs w:val="24"/>
          <w:lang w:val="en-US"/>
        </w:rPr>
      </w:pPr>
      <w:r>
        <w:rPr>
          <w:rFonts w:ascii="Cambria" w:hAnsi="Cambria" w:cs="Arial"/>
          <w:color w:val="0070C0"/>
          <w:sz w:val="24"/>
          <w:szCs w:val="24"/>
          <w:lang w:val="en-US"/>
        </w:rPr>
        <w:t>Criterion V</w:t>
      </w:r>
      <w:r w:rsidR="00212D2D" w:rsidRPr="00AD21D3">
        <w:rPr>
          <w:rFonts w:ascii="Cambria" w:hAnsi="Cambria" w:cs="Arial"/>
          <w:color w:val="0070C0"/>
          <w:sz w:val="24"/>
          <w:szCs w:val="24"/>
          <w:lang w:val="en-US"/>
        </w:rPr>
        <w:t xml:space="preserve"> </w:t>
      </w:r>
      <w:r w:rsidR="00212D2D" w:rsidRPr="00AD21D3">
        <w:rPr>
          <w:rFonts w:ascii="Cambria" w:hAnsi="Cambria" w:cs="Arial"/>
          <w:sz w:val="24"/>
          <w:szCs w:val="24"/>
          <w:lang w:val="en-US"/>
        </w:rPr>
        <w:t>- Individual Standard wise score ≥ 50%</w:t>
      </w:r>
    </w:p>
    <w:p w:rsidR="00B156C5" w:rsidRDefault="00B156C5" w:rsidP="00212D2D">
      <w:pPr>
        <w:spacing w:before="120" w:after="40"/>
        <w:ind w:left="360"/>
        <w:rPr>
          <w:rFonts w:asciiTheme="majorHAnsi" w:hAnsiTheme="majorHAnsi" w:cs="Arial"/>
          <w:sz w:val="24"/>
          <w:szCs w:val="24"/>
          <w:lang w:val="en-IN"/>
        </w:rPr>
      </w:pPr>
      <w:r>
        <w:rPr>
          <w:rFonts w:asciiTheme="majorHAnsi" w:hAnsiTheme="majorHAnsi" w:cs="Arial"/>
          <w:color w:val="0070C0"/>
          <w:sz w:val="24"/>
          <w:szCs w:val="24"/>
          <w:lang w:val="en-US"/>
        </w:rPr>
        <w:t xml:space="preserve">Criterion VI </w:t>
      </w:r>
      <w:r>
        <w:rPr>
          <w:rFonts w:asciiTheme="majorHAnsi" w:hAnsiTheme="majorHAnsi" w:cs="Arial"/>
          <w:sz w:val="24"/>
          <w:szCs w:val="24"/>
          <w:lang w:val="en-IN"/>
        </w:rPr>
        <w:t>– Patient Satisfaction Score of 65% in the preceding Quarter or more (Satisfied &amp; Highly Satisfied on Mera-Aspataal) or Score of 3.2 on Likert Scale</w:t>
      </w:r>
    </w:p>
    <w:p w:rsidR="00B156C5" w:rsidRPr="00AD21D3" w:rsidRDefault="00B156C5" w:rsidP="00B156C5">
      <w:pPr>
        <w:spacing w:before="120" w:after="40"/>
        <w:rPr>
          <w:rFonts w:asciiTheme="majorHAnsi" w:hAnsiTheme="majorHAnsi" w:cs="Arial"/>
          <w:b/>
          <w:color w:val="00B0F0"/>
          <w:sz w:val="24"/>
          <w:szCs w:val="24"/>
          <w:lang w:val="en-IN"/>
        </w:rPr>
      </w:pPr>
      <w:r w:rsidRPr="00AD21D3">
        <w:rPr>
          <w:rFonts w:asciiTheme="majorHAnsi" w:eastAsiaTheme="majorEastAsia" w:hAnsiTheme="majorHAnsi" w:cs="Arial"/>
          <w:b/>
          <w:bCs/>
          <w:color w:val="4F81BD" w:themeColor="accent1"/>
          <w:sz w:val="24"/>
          <w:szCs w:val="24"/>
        </w:rPr>
        <w:t>Award of Certification</w:t>
      </w:r>
      <w:r w:rsidRPr="00AD21D3">
        <w:rPr>
          <w:rFonts w:asciiTheme="majorHAnsi" w:hAnsiTheme="majorHAnsi" w:cs="Arial"/>
          <w:b/>
          <w:color w:val="00B0F0"/>
          <w:sz w:val="24"/>
          <w:szCs w:val="24"/>
          <w:lang w:val="en-IN"/>
        </w:rPr>
        <w:t xml:space="preserve"> –</w:t>
      </w:r>
      <w:r>
        <w:rPr>
          <w:rFonts w:asciiTheme="majorHAnsi" w:hAnsiTheme="majorHAnsi" w:cs="Arial"/>
          <w:b/>
          <w:color w:val="00B0F0"/>
          <w:sz w:val="24"/>
          <w:szCs w:val="24"/>
          <w:lang w:val="en-IN"/>
        </w:rPr>
        <w:t xml:space="preserve"> </w:t>
      </w:r>
      <w:r w:rsidRPr="00B156C5">
        <w:rPr>
          <w:rFonts w:asciiTheme="majorHAnsi" w:hAnsiTheme="majorHAnsi" w:cs="Arial"/>
          <w:sz w:val="24"/>
          <w:szCs w:val="24"/>
          <w:lang w:val="en-IN"/>
        </w:rPr>
        <w:t>As for DH</w:t>
      </w:r>
    </w:p>
    <w:p w:rsidR="00B156C5" w:rsidRPr="00AD21D3" w:rsidRDefault="00B156C5" w:rsidP="00212D2D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</w:p>
    <w:p w:rsidR="00B156C5" w:rsidRPr="00AD21D3" w:rsidRDefault="00B156C5" w:rsidP="00B156C5">
      <w:pPr>
        <w:pStyle w:val="ListParagraph"/>
        <w:numPr>
          <w:ilvl w:val="0"/>
          <w:numId w:val="25"/>
        </w:numPr>
        <w:spacing w:before="120" w:after="40" w:line="240" w:lineRule="auto"/>
        <w:contextualSpacing w:val="0"/>
        <w:rPr>
          <w:rFonts w:ascii="Cambria" w:hAnsi="Cambria" w:cs="Arial"/>
          <w:b/>
          <w:sz w:val="24"/>
          <w:szCs w:val="24"/>
          <w:u w:val="single"/>
        </w:rPr>
      </w:pPr>
      <w:r w:rsidRPr="00AD21D3">
        <w:rPr>
          <w:rFonts w:ascii="Cambria" w:hAnsi="Cambria" w:cs="Arial"/>
          <w:b/>
          <w:sz w:val="24"/>
          <w:szCs w:val="24"/>
          <w:u w:val="single"/>
        </w:rPr>
        <w:t>Certification for PHC/U-PHC</w:t>
      </w:r>
    </w:p>
    <w:p w:rsidR="00B156C5" w:rsidRPr="00AD21D3" w:rsidRDefault="00B156C5" w:rsidP="00B156C5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color w:val="0070C0"/>
          <w:sz w:val="24"/>
          <w:szCs w:val="24"/>
          <w:lang w:val="en-US"/>
        </w:rPr>
        <w:t>Criterion I</w:t>
      </w:r>
      <w:r w:rsidRPr="00AD21D3">
        <w:rPr>
          <w:rFonts w:ascii="Cambria" w:hAnsi="Cambria" w:cs="Arial"/>
          <w:color w:val="0070C0"/>
          <w:sz w:val="24"/>
          <w:szCs w:val="24"/>
          <w:lang w:val="en-US"/>
        </w:rPr>
        <w:t xml:space="preserve"> </w:t>
      </w:r>
      <w:r w:rsidRPr="00AD21D3">
        <w:rPr>
          <w:rFonts w:ascii="Cambria" w:hAnsi="Cambria" w:cs="Arial"/>
          <w:sz w:val="24"/>
          <w:szCs w:val="24"/>
          <w:lang w:val="en-US"/>
        </w:rPr>
        <w:t>- Aggregate score of the health facility ≥ 70%</w:t>
      </w:r>
    </w:p>
    <w:p w:rsidR="00B156C5" w:rsidRPr="00AD21D3" w:rsidRDefault="00B156C5" w:rsidP="00B156C5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color w:val="0070C0"/>
          <w:sz w:val="24"/>
          <w:szCs w:val="24"/>
          <w:lang w:val="en-IN"/>
        </w:rPr>
        <w:t>Criterion II</w:t>
      </w:r>
      <w:r w:rsidRPr="00AD21D3">
        <w:rPr>
          <w:rFonts w:ascii="Cambria" w:hAnsi="Cambria" w:cs="Arial"/>
          <w:color w:val="0070C0"/>
          <w:sz w:val="24"/>
          <w:szCs w:val="24"/>
          <w:lang w:val="en-IN"/>
        </w:rPr>
        <w:t xml:space="preserve"> </w:t>
      </w:r>
      <w:r w:rsidRPr="00AD21D3">
        <w:rPr>
          <w:rFonts w:ascii="Cambria" w:hAnsi="Cambria" w:cs="Arial"/>
          <w:sz w:val="24"/>
          <w:szCs w:val="24"/>
          <w:lang w:val="en-IN"/>
        </w:rPr>
        <w:t xml:space="preserve">– </w:t>
      </w:r>
      <w:r w:rsidRPr="00AD21D3">
        <w:rPr>
          <w:rFonts w:ascii="Cambria" w:hAnsi="Cambria" w:cs="Arial"/>
          <w:sz w:val="24"/>
          <w:szCs w:val="24"/>
          <w:lang w:val="en-US"/>
        </w:rPr>
        <w:t>Segregated score in each Area of Concern (Service Provision, Patient’s Right, Inputs, Support Services, Clinical Services, Infection Control, Quality Management, Outcome Indicator) ≥ 60%</w:t>
      </w:r>
    </w:p>
    <w:p w:rsidR="00B156C5" w:rsidRPr="00AD21D3" w:rsidRDefault="00B156C5" w:rsidP="00B156C5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color w:val="0070C0"/>
          <w:sz w:val="24"/>
          <w:szCs w:val="24"/>
          <w:lang w:val="en-US"/>
        </w:rPr>
        <w:t>Criterion III</w:t>
      </w:r>
      <w:r w:rsidRPr="00AD21D3">
        <w:rPr>
          <w:rFonts w:ascii="Cambria" w:hAnsi="Cambria" w:cs="Arial"/>
          <w:color w:val="0070C0"/>
          <w:sz w:val="24"/>
          <w:szCs w:val="24"/>
          <w:lang w:val="en-US"/>
        </w:rPr>
        <w:t xml:space="preserve"> – </w:t>
      </w:r>
      <w:r w:rsidRPr="00AD21D3">
        <w:rPr>
          <w:rFonts w:ascii="Cambria" w:hAnsi="Cambria" w:cs="Arial"/>
          <w:sz w:val="24"/>
          <w:szCs w:val="24"/>
          <w:lang w:val="en-US"/>
        </w:rPr>
        <w:t xml:space="preserve">Score of Standard </w:t>
      </w:r>
      <w:r w:rsidR="00EF1FFD">
        <w:rPr>
          <w:rFonts w:ascii="Cambria" w:hAnsi="Cambria" w:cs="Arial"/>
          <w:sz w:val="24"/>
          <w:szCs w:val="24"/>
          <w:lang w:val="en-US"/>
        </w:rPr>
        <w:t>A2, Standard B5 and Standard F6 (PHC)/F4 (U-PHC)</w:t>
      </w:r>
      <w:r w:rsidRPr="00AD21D3">
        <w:rPr>
          <w:rFonts w:ascii="Cambria" w:hAnsi="Cambria" w:cs="Arial"/>
          <w:sz w:val="24"/>
          <w:szCs w:val="24"/>
          <w:lang w:val="en-US"/>
        </w:rPr>
        <w:t xml:space="preserve"> is </w:t>
      </w:r>
      <w:r w:rsidRPr="00AD21D3">
        <w:rPr>
          <w:rFonts w:ascii="Cambria" w:hAnsi="Cambria" w:cs="Arial"/>
          <w:sz w:val="24"/>
          <w:szCs w:val="24"/>
          <w:u w:val="single"/>
          <w:lang w:val="en-US"/>
        </w:rPr>
        <w:t>&gt;</w:t>
      </w:r>
      <w:r w:rsidRPr="00AD21D3">
        <w:rPr>
          <w:rFonts w:ascii="Cambria" w:hAnsi="Cambria" w:cs="Arial"/>
          <w:sz w:val="24"/>
          <w:szCs w:val="24"/>
          <w:lang w:val="en-US"/>
        </w:rPr>
        <w:t xml:space="preserve">60%   in each applicable department. </w:t>
      </w:r>
    </w:p>
    <w:p w:rsidR="00B156C5" w:rsidRPr="00AD21D3" w:rsidRDefault="00B156C5" w:rsidP="00B156C5">
      <w:pPr>
        <w:spacing w:before="120" w:after="40"/>
        <w:ind w:left="720"/>
        <w:rPr>
          <w:rFonts w:ascii="Cambria" w:hAnsi="Cambria" w:cs="Arial"/>
          <w:sz w:val="24"/>
          <w:szCs w:val="24"/>
          <w:lang w:val="en-IN"/>
        </w:rPr>
      </w:pPr>
      <w:r w:rsidRPr="00AD21D3">
        <w:rPr>
          <w:rFonts w:ascii="Cambria" w:hAnsi="Cambria" w:cs="Arial"/>
          <w:sz w:val="24"/>
          <w:szCs w:val="24"/>
          <w:lang w:val="en-IN"/>
        </w:rPr>
        <w:t>Standard A2 (PHC/U-PHC) states “The</w:t>
      </w:r>
      <w:r w:rsidRPr="00AD21D3">
        <w:rPr>
          <w:rFonts w:ascii="Cambria" w:hAnsi="Cambria" w:cs="Arial"/>
          <w:i/>
          <w:sz w:val="24"/>
          <w:szCs w:val="24"/>
          <w:lang w:val="en-IN"/>
        </w:rPr>
        <w:t xml:space="preserve"> facility provides RMN</w:t>
      </w:r>
      <w:bookmarkStart w:id="0" w:name="_GoBack"/>
      <w:bookmarkEnd w:id="0"/>
      <w:r w:rsidRPr="00AD21D3">
        <w:rPr>
          <w:rFonts w:ascii="Cambria" w:hAnsi="Cambria" w:cs="Arial"/>
          <w:i/>
          <w:sz w:val="24"/>
          <w:szCs w:val="24"/>
          <w:lang w:val="en-IN"/>
        </w:rPr>
        <w:t>CHA services</w:t>
      </w:r>
      <w:r w:rsidRPr="00AD21D3">
        <w:rPr>
          <w:rFonts w:ascii="Cambria" w:hAnsi="Cambria" w:cs="Arial"/>
          <w:sz w:val="24"/>
          <w:szCs w:val="24"/>
          <w:lang w:val="en-IN"/>
        </w:rPr>
        <w:t xml:space="preserve">”. </w:t>
      </w:r>
    </w:p>
    <w:p w:rsidR="00B156C5" w:rsidRPr="00AD21D3" w:rsidRDefault="00B156C5" w:rsidP="00B156C5">
      <w:pPr>
        <w:spacing w:before="120" w:after="40"/>
        <w:ind w:left="720"/>
        <w:rPr>
          <w:rFonts w:ascii="Cambria" w:hAnsi="Cambria" w:cs="Arial"/>
          <w:sz w:val="24"/>
          <w:szCs w:val="24"/>
          <w:lang w:val="en-IN"/>
        </w:rPr>
      </w:pPr>
      <w:r w:rsidRPr="00AD21D3">
        <w:rPr>
          <w:rFonts w:ascii="Cambria" w:hAnsi="Cambria" w:cs="Arial"/>
          <w:sz w:val="24"/>
          <w:szCs w:val="24"/>
          <w:lang w:val="en-IN"/>
        </w:rPr>
        <w:t xml:space="preserve">Standard B4 (PHC) states that </w:t>
      </w:r>
      <w:r w:rsidRPr="00AD21D3">
        <w:rPr>
          <w:rFonts w:ascii="Cambria" w:hAnsi="Cambria" w:cs="Arial"/>
          <w:i/>
          <w:sz w:val="24"/>
          <w:szCs w:val="24"/>
          <w:lang w:val="en-IN"/>
        </w:rPr>
        <w:t>“</w:t>
      </w:r>
      <w:r w:rsidRPr="00AD21D3">
        <w:rPr>
          <w:rFonts w:ascii="Cambria" w:hAnsi="Cambria" w:cs="Arial"/>
          <w:i/>
          <w:sz w:val="24"/>
          <w:szCs w:val="24"/>
        </w:rPr>
        <w:t>the facility ensures that there are no financial barriers to access, and that there is financial protection given from the cost of hospital services”</w:t>
      </w:r>
      <w:r w:rsidRPr="00AD21D3">
        <w:rPr>
          <w:rFonts w:ascii="Cambria" w:hAnsi="Cambria" w:cs="Arial"/>
          <w:sz w:val="24"/>
          <w:szCs w:val="24"/>
        </w:rPr>
        <w:t>.  OR B3 (U-PHC) states that “The Services provided are affordable”.</w:t>
      </w:r>
    </w:p>
    <w:p w:rsidR="00B156C5" w:rsidRPr="00AD21D3" w:rsidRDefault="00B156C5" w:rsidP="00B156C5">
      <w:pPr>
        <w:spacing w:before="120" w:after="40"/>
        <w:ind w:left="720"/>
        <w:rPr>
          <w:rFonts w:ascii="Cambria" w:hAnsi="Cambria" w:cs="Arial"/>
          <w:sz w:val="24"/>
          <w:szCs w:val="24"/>
          <w:lang w:val="en-IN"/>
        </w:rPr>
      </w:pPr>
      <w:r w:rsidRPr="00AD21D3">
        <w:rPr>
          <w:rFonts w:ascii="Cambria" w:hAnsi="Cambria" w:cs="Arial"/>
          <w:sz w:val="24"/>
          <w:szCs w:val="24"/>
        </w:rPr>
        <w:t xml:space="preserve">Standard F6 (PHC)/F4 (U-PHC) states </w:t>
      </w:r>
      <w:r w:rsidRPr="00AD21D3">
        <w:rPr>
          <w:rFonts w:ascii="Cambria" w:hAnsi="Cambria" w:cs="Arial"/>
          <w:i/>
          <w:sz w:val="24"/>
          <w:szCs w:val="24"/>
        </w:rPr>
        <w:t>“the facility has defined and established procedures for segregation, collection, treatment and disposal of Biomedical &amp; Hazardous Waste”.</w:t>
      </w:r>
    </w:p>
    <w:p w:rsidR="00B156C5" w:rsidRDefault="00B156C5" w:rsidP="00B156C5">
      <w:pPr>
        <w:spacing w:before="120" w:after="40"/>
        <w:ind w:left="360"/>
        <w:rPr>
          <w:rFonts w:ascii="Cambria" w:hAnsi="Cambria" w:cs="Arial"/>
          <w:sz w:val="24"/>
          <w:szCs w:val="24"/>
          <w:lang w:val="en-US"/>
        </w:rPr>
      </w:pPr>
      <w:r>
        <w:rPr>
          <w:rFonts w:ascii="Cambria" w:hAnsi="Cambria" w:cs="Arial"/>
          <w:color w:val="0070C0"/>
          <w:sz w:val="24"/>
          <w:szCs w:val="24"/>
          <w:lang w:val="en-US"/>
        </w:rPr>
        <w:t>Criterion IV</w:t>
      </w:r>
      <w:r w:rsidRPr="00AD21D3">
        <w:rPr>
          <w:rFonts w:ascii="Cambria" w:hAnsi="Cambria" w:cs="Arial"/>
          <w:color w:val="0070C0"/>
          <w:sz w:val="24"/>
          <w:szCs w:val="24"/>
          <w:lang w:val="en-US"/>
        </w:rPr>
        <w:t xml:space="preserve"> </w:t>
      </w:r>
      <w:r w:rsidRPr="00AD21D3">
        <w:rPr>
          <w:rFonts w:ascii="Cambria" w:hAnsi="Cambria" w:cs="Arial"/>
          <w:sz w:val="24"/>
          <w:szCs w:val="24"/>
          <w:lang w:val="en-US"/>
        </w:rPr>
        <w:t>- Individual Standard wise score ≥ 50%</w:t>
      </w:r>
    </w:p>
    <w:p w:rsidR="00B156C5" w:rsidRDefault="00B156C5" w:rsidP="00B156C5">
      <w:pPr>
        <w:spacing w:before="120" w:after="40"/>
        <w:ind w:left="360"/>
        <w:rPr>
          <w:rFonts w:asciiTheme="majorHAnsi" w:hAnsiTheme="majorHAnsi" w:cs="Arial"/>
          <w:sz w:val="24"/>
          <w:szCs w:val="24"/>
          <w:lang w:val="en-IN"/>
        </w:rPr>
      </w:pPr>
      <w:r>
        <w:rPr>
          <w:rFonts w:asciiTheme="majorHAnsi" w:hAnsiTheme="majorHAnsi" w:cs="Arial"/>
          <w:color w:val="0070C0"/>
          <w:sz w:val="24"/>
          <w:szCs w:val="24"/>
          <w:lang w:val="en-US"/>
        </w:rPr>
        <w:t xml:space="preserve">Criterion V </w:t>
      </w:r>
      <w:r>
        <w:rPr>
          <w:rFonts w:asciiTheme="majorHAnsi" w:hAnsiTheme="majorHAnsi" w:cs="Arial"/>
          <w:sz w:val="24"/>
          <w:szCs w:val="24"/>
          <w:lang w:val="en-IN"/>
        </w:rPr>
        <w:t>– Patient Satisfaction Score of 60% in the preceding Quarter or more (Satisfied &amp; Highly Satisfied on Mera-Aspataal) or Score of 3.0 on Likert Scale</w:t>
      </w:r>
    </w:p>
    <w:p w:rsidR="00B156C5" w:rsidRPr="00AD21D3" w:rsidRDefault="00B156C5" w:rsidP="00B156C5">
      <w:pPr>
        <w:spacing w:before="120" w:after="40"/>
        <w:ind w:left="360"/>
        <w:rPr>
          <w:rFonts w:ascii="Cambria" w:hAnsi="Cambria" w:cs="Arial"/>
          <w:sz w:val="24"/>
          <w:szCs w:val="24"/>
          <w:lang w:val="en-IN"/>
        </w:rPr>
      </w:pPr>
    </w:p>
    <w:p w:rsidR="00B156C5" w:rsidRPr="00AD21D3" w:rsidRDefault="00B156C5" w:rsidP="00B156C5">
      <w:pPr>
        <w:spacing w:before="120" w:after="40"/>
        <w:rPr>
          <w:rFonts w:ascii="Cambria" w:hAnsi="Cambria" w:cs="Arial"/>
          <w:b/>
          <w:color w:val="00B0F0"/>
          <w:sz w:val="24"/>
          <w:szCs w:val="24"/>
          <w:lang w:val="en-IN"/>
        </w:rPr>
      </w:pPr>
      <w:r w:rsidRPr="00AD21D3">
        <w:rPr>
          <w:rFonts w:ascii="Cambria" w:eastAsiaTheme="majorEastAsia" w:hAnsi="Cambria" w:cs="Arial"/>
          <w:b/>
          <w:bCs/>
          <w:color w:val="4F81BD" w:themeColor="accent1"/>
          <w:sz w:val="24"/>
          <w:szCs w:val="24"/>
        </w:rPr>
        <w:t xml:space="preserve">Award of Certification </w:t>
      </w:r>
      <w:r w:rsidRPr="00AD21D3">
        <w:rPr>
          <w:rFonts w:ascii="Cambria" w:hAnsi="Cambria" w:cs="Arial"/>
          <w:b/>
          <w:color w:val="00B0F0"/>
          <w:sz w:val="24"/>
          <w:szCs w:val="24"/>
          <w:lang w:val="en-IN"/>
        </w:rPr>
        <w:t>–</w:t>
      </w:r>
    </w:p>
    <w:p w:rsidR="00B156C5" w:rsidRPr="00AD21D3" w:rsidRDefault="00B156C5" w:rsidP="00B156C5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before="120" w:after="40" w:line="240" w:lineRule="auto"/>
        <w:jc w:val="both"/>
        <w:rPr>
          <w:rFonts w:ascii="Cambria" w:hAnsi="Cambria" w:cs="Arial"/>
          <w:sz w:val="24"/>
          <w:szCs w:val="24"/>
        </w:rPr>
      </w:pPr>
      <w:r w:rsidRPr="00AD21D3">
        <w:rPr>
          <w:rFonts w:ascii="Cambria" w:hAnsi="Cambria" w:cs="Arial"/>
          <w:b/>
          <w:color w:val="000000" w:themeColor="text1"/>
          <w:sz w:val="24"/>
          <w:szCs w:val="24"/>
          <w:lang w:val="en-IN"/>
        </w:rPr>
        <w:t>Certification</w:t>
      </w:r>
      <w:r w:rsidRPr="00AD21D3">
        <w:rPr>
          <w:rFonts w:ascii="Cambria" w:hAnsi="Cambria" w:cs="Arial"/>
          <w:color w:val="000000" w:themeColor="text1"/>
          <w:sz w:val="24"/>
          <w:szCs w:val="24"/>
          <w:lang w:val="en-IN"/>
        </w:rPr>
        <w:t xml:space="preserve"> –</w:t>
      </w:r>
      <w:r w:rsidRPr="00AD21D3">
        <w:rPr>
          <w:rFonts w:ascii="Cambria" w:hAnsi="Cambria" w:cs="Arial"/>
          <w:sz w:val="24"/>
          <w:szCs w:val="24"/>
        </w:rPr>
        <w:t xml:space="preserve"> If </w:t>
      </w:r>
      <w:r>
        <w:rPr>
          <w:rFonts w:ascii="Cambria" w:hAnsi="Cambria" w:cs="Arial"/>
          <w:sz w:val="24"/>
          <w:szCs w:val="24"/>
        </w:rPr>
        <w:t xml:space="preserve">the </w:t>
      </w:r>
      <w:r w:rsidRPr="00AD21D3">
        <w:rPr>
          <w:rFonts w:ascii="Cambria" w:hAnsi="Cambria" w:cs="Arial"/>
          <w:sz w:val="24"/>
          <w:szCs w:val="24"/>
        </w:rPr>
        <w:t>health facility meets all of above-mentioned criteria.</w:t>
      </w:r>
    </w:p>
    <w:p w:rsidR="00B156C5" w:rsidRPr="00AD21D3" w:rsidRDefault="00B156C5" w:rsidP="00B156C5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before="120" w:after="40" w:line="240" w:lineRule="auto"/>
        <w:jc w:val="both"/>
        <w:rPr>
          <w:rFonts w:ascii="Cambria" w:hAnsi="Cambria" w:cs="Arial"/>
          <w:b/>
          <w:sz w:val="24"/>
          <w:szCs w:val="24"/>
        </w:rPr>
      </w:pPr>
      <w:r w:rsidRPr="00AD21D3">
        <w:rPr>
          <w:rFonts w:ascii="Cambria" w:hAnsi="Cambria" w:cs="Arial"/>
          <w:b/>
          <w:color w:val="000000" w:themeColor="text1"/>
          <w:sz w:val="24"/>
          <w:szCs w:val="24"/>
          <w:lang w:val="en-IN"/>
        </w:rPr>
        <w:t>Certification with Conditionality</w:t>
      </w:r>
      <w:r w:rsidRPr="00AD21D3">
        <w:rPr>
          <w:rFonts w:ascii="Cambria" w:hAnsi="Cambria" w:cs="Arial"/>
          <w:color w:val="000000" w:themeColor="text1"/>
          <w:sz w:val="24"/>
          <w:szCs w:val="24"/>
          <w:lang w:val="en-IN"/>
        </w:rPr>
        <w:t xml:space="preserve"> – If a Health Facility’s aggregate score is 70% or more (Criterio</w:t>
      </w:r>
      <w:r>
        <w:rPr>
          <w:rFonts w:ascii="Cambria" w:hAnsi="Cambria" w:cs="Arial"/>
          <w:color w:val="000000" w:themeColor="text1"/>
          <w:sz w:val="24"/>
          <w:szCs w:val="24"/>
          <w:lang w:val="en-IN"/>
        </w:rPr>
        <w:t>n I), and also meets at least three criteria out of remaining four (Criterion II, III,</w:t>
      </w:r>
      <w:r w:rsidRPr="00AD21D3">
        <w:rPr>
          <w:rFonts w:ascii="Cambria" w:hAnsi="Cambria" w:cs="Arial"/>
          <w:color w:val="000000" w:themeColor="text1"/>
          <w:sz w:val="24"/>
          <w:szCs w:val="24"/>
          <w:lang w:val="en-IN"/>
        </w:rPr>
        <w:t xml:space="preserve"> IV</w:t>
      </w:r>
      <w:r>
        <w:rPr>
          <w:rFonts w:ascii="Cambria" w:hAnsi="Cambria" w:cs="Arial"/>
          <w:color w:val="000000" w:themeColor="text1"/>
          <w:sz w:val="24"/>
          <w:szCs w:val="24"/>
          <w:lang w:val="en-IN"/>
        </w:rPr>
        <w:t xml:space="preserve"> &amp; V</w:t>
      </w:r>
      <w:r w:rsidRPr="00AD21D3">
        <w:rPr>
          <w:rFonts w:ascii="Cambria" w:hAnsi="Cambria" w:cs="Arial"/>
          <w:color w:val="000000" w:themeColor="text1"/>
          <w:sz w:val="24"/>
          <w:szCs w:val="24"/>
          <w:lang w:val="en-IN"/>
        </w:rPr>
        <w:t xml:space="preserve">). </w:t>
      </w:r>
    </w:p>
    <w:p w:rsidR="00B156C5" w:rsidRPr="00AD21D3" w:rsidRDefault="00B156C5" w:rsidP="00B156C5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before="120" w:after="40" w:line="240" w:lineRule="auto"/>
        <w:jc w:val="both"/>
        <w:rPr>
          <w:rFonts w:ascii="Cambria" w:hAnsi="Cambria" w:cs="Arial"/>
          <w:sz w:val="24"/>
          <w:szCs w:val="24"/>
        </w:rPr>
      </w:pPr>
      <w:r w:rsidRPr="00AD21D3">
        <w:rPr>
          <w:rFonts w:ascii="Cambria" w:hAnsi="Cambria" w:cs="Arial"/>
          <w:b/>
          <w:sz w:val="24"/>
          <w:szCs w:val="24"/>
        </w:rPr>
        <w:lastRenderedPageBreak/>
        <w:t xml:space="preserve">Deferred Certification – </w:t>
      </w:r>
      <w:r w:rsidRPr="00AD21D3">
        <w:rPr>
          <w:rFonts w:ascii="Cambria" w:hAnsi="Cambria" w:cs="Arial"/>
          <w:sz w:val="24"/>
          <w:szCs w:val="24"/>
        </w:rPr>
        <w:t>The certification</w:t>
      </w:r>
      <w:r w:rsidRPr="00AD21D3">
        <w:rPr>
          <w:rFonts w:ascii="Cambria" w:hAnsi="Cambria" w:cs="Arial"/>
          <w:b/>
          <w:sz w:val="24"/>
          <w:szCs w:val="24"/>
        </w:rPr>
        <w:t xml:space="preserve"> </w:t>
      </w:r>
      <w:r w:rsidRPr="00AD21D3">
        <w:rPr>
          <w:rFonts w:ascii="Cambria" w:hAnsi="Cambria" w:cs="Arial"/>
          <w:sz w:val="24"/>
          <w:szCs w:val="24"/>
        </w:rPr>
        <w:t>may be deferred until follow-up assessment if Health facility’s overall score is 70% in external assessment, but does not meet the criteria for conditional certification</w:t>
      </w:r>
      <w:r w:rsidR="007C11CD">
        <w:rPr>
          <w:rFonts w:ascii="Cambria" w:hAnsi="Cambria" w:cs="Arial"/>
          <w:sz w:val="24"/>
          <w:szCs w:val="24"/>
        </w:rPr>
        <w:t>.</w:t>
      </w:r>
      <w:r w:rsidRPr="00AD21D3">
        <w:rPr>
          <w:rFonts w:ascii="Cambria" w:hAnsi="Cambria" w:cs="Arial"/>
          <w:sz w:val="24"/>
          <w:szCs w:val="24"/>
        </w:rPr>
        <w:t xml:space="preserve"> </w:t>
      </w:r>
    </w:p>
    <w:p w:rsidR="00212D2D" w:rsidRPr="00B156C5" w:rsidRDefault="007C11CD" w:rsidP="00B156C5">
      <w:pPr>
        <w:spacing w:before="120" w:after="40"/>
        <w:rPr>
          <w:rFonts w:ascii="Cambria" w:hAnsi="Cambria" w:cs="Arial"/>
          <w:sz w:val="24"/>
          <w:szCs w:val="24"/>
          <w:lang w:val="en-IN"/>
        </w:rPr>
      </w:pPr>
      <w:r>
        <w:rPr>
          <w:rFonts w:ascii="Cambria" w:hAnsi="Cambria" w:cs="Arial"/>
          <w:sz w:val="24"/>
          <w:szCs w:val="24"/>
          <w:lang w:val="en-IN"/>
        </w:rPr>
        <w:t>For State level certification score of above-criteria may be reduced by 5%.</w:t>
      </w:r>
    </w:p>
    <w:p w:rsidR="00212D2D" w:rsidRPr="00AD21D3" w:rsidRDefault="00212D2D" w:rsidP="00212D2D">
      <w:pPr>
        <w:pStyle w:val="ListParagraph"/>
        <w:spacing w:before="120" w:after="40" w:line="240" w:lineRule="auto"/>
        <w:ind w:left="1080"/>
        <w:contextualSpacing w:val="0"/>
        <w:rPr>
          <w:rFonts w:asciiTheme="majorHAnsi" w:hAnsiTheme="majorHAnsi" w:cs="Arial"/>
          <w:sz w:val="24"/>
          <w:szCs w:val="24"/>
          <w:lang w:val="en-IN"/>
        </w:rPr>
      </w:pPr>
    </w:p>
    <w:p w:rsidR="00E67E64" w:rsidRDefault="00675D24" w:rsidP="00E67E64">
      <w:pPr>
        <w:pStyle w:val="ListParagraph"/>
        <w:numPr>
          <w:ilvl w:val="1"/>
          <w:numId w:val="2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675D24">
        <w:rPr>
          <w:rFonts w:ascii="Cambria" w:hAnsi="Cambria" w:cs="Times New Roman"/>
          <w:b/>
          <w:sz w:val="24"/>
          <w:szCs w:val="24"/>
        </w:rPr>
        <w:t>Disposal of Appeal</w:t>
      </w:r>
      <w:r>
        <w:rPr>
          <w:rFonts w:ascii="Cambria" w:hAnsi="Cambria" w:cs="Times New Roman"/>
          <w:sz w:val="24"/>
          <w:szCs w:val="24"/>
        </w:rPr>
        <w:t xml:space="preserve"> – To oversee the certification assessment process, complaint &amp; representation disposal, NHSRC would empanel 5 senior experts, who are qualified assessors of NQAS. </w:t>
      </w:r>
      <w:r w:rsidR="00B6484E">
        <w:rPr>
          <w:rFonts w:ascii="Cambria" w:hAnsi="Cambria" w:cs="Times New Roman"/>
          <w:sz w:val="24"/>
          <w:szCs w:val="24"/>
        </w:rPr>
        <w:t xml:space="preserve">Tenure as members would for two years from the date of first meeting. </w:t>
      </w:r>
      <w:r>
        <w:rPr>
          <w:rFonts w:ascii="Cambria" w:hAnsi="Cambria" w:cs="Times New Roman"/>
          <w:sz w:val="24"/>
          <w:szCs w:val="24"/>
        </w:rPr>
        <w:t>A committee of at least two such experts and Advisor – QI NHSRC would meet at least quarterly (more often if required) and review the assessment process and take technical decision</w:t>
      </w:r>
      <w:r w:rsidR="007C11CD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on </w:t>
      </w:r>
      <w:r w:rsidR="007C11CD">
        <w:rPr>
          <w:rFonts w:ascii="Cambria" w:hAnsi="Cambria" w:cs="Times New Roman"/>
          <w:sz w:val="24"/>
          <w:szCs w:val="24"/>
        </w:rPr>
        <w:t xml:space="preserve">the </w:t>
      </w:r>
      <w:r>
        <w:rPr>
          <w:rFonts w:ascii="Cambria" w:hAnsi="Cambria" w:cs="Times New Roman"/>
          <w:sz w:val="24"/>
          <w:szCs w:val="24"/>
        </w:rPr>
        <w:t>certification related process.</w:t>
      </w:r>
    </w:p>
    <w:p w:rsidR="00675D24" w:rsidRPr="00675D24" w:rsidRDefault="00675D24" w:rsidP="00675D24">
      <w:pPr>
        <w:spacing w:before="90" w:after="0"/>
        <w:ind w:left="360"/>
        <w:jc w:val="both"/>
        <w:rPr>
          <w:rFonts w:ascii="Cambria" w:hAnsi="Cambria" w:cs="Times New Roman"/>
          <w:sz w:val="24"/>
          <w:szCs w:val="24"/>
        </w:rPr>
      </w:pPr>
    </w:p>
    <w:p w:rsidR="00675D24" w:rsidRDefault="00675D24" w:rsidP="00675D24">
      <w:pPr>
        <w:pStyle w:val="ListParagraph"/>
        <w:numPr>
          <w:ilvl w:val="0"/>
          <w:numId w:val="2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Agenda Point 3:</w:t>
      </w:r>
    </w:p>
    <w:p w:rsidR="00EA2024" w:rsidRDefault="00675D24" w:rsidP="00675D24">
      <w:pPr>
        <w:spacing w:before="90" w:after="0"/>
        <w:ind w:left="360"/>
        <w:jc w:val="both"/>
        <w:rPr>
          <w:rFonts w:ascii="Cambria" w:hAnsi="Cambria" w:cs="Times New Roman"/>
          <w:sz w:val="24"/>
          <w:szCs w:val="24"/>
        </w:rPr>
      </w:pPr>
      <w:r w:rsidRPr="00395D5B">
        <w:rPr>
          <w:rFonts w:ascii="Cambria" w:hAnsi="Cambria" w:cs="Times New Roman"/>
          <w:b/>
          <w:sz w:val="24"/>
          <w:szCs w:val="24"/>
        </w:rPr>
        <w:t>Accreditation of Quality Standards by ISQua</w:t>
      </w:r>
      <w:r w:rsidRPr="00675D24">
        <w:rPr>
          <w:rFonts w:ascii="Cambria" w:hAnsi="Cambria" w:cs="Times New Roman"/>
          <w:sz w:val="24"/>
          <w:szCs w:val="24"/>
        </w:rPr>
        <w:t xml:space="preserve"> – </w:t>
      </w:r>
      <w:r w:rsidR="00395D5B" w:rsidRPr="00AD21D3">
        <w:rPr>
          <w:rFonts w:asciiTheme="majorHAnsi" w:hAnsiTheme="majorHAnsi"/>
          <w:sz w:val="24"/>
          <w:szCs w:val="24"/>
        </w:rPr>
        <w:t>International Society in Healthcare Society (ISQua) is an Ireland based apex body which accredits Hospital Quality Standards globally. Developed Quality Standards were</w:t>
      </w:r>
      <w:r w:rsidR="00395D5B">
        <w:rPr>
          <w:rFonts w:asciiTheme="majorHAnsi" w:hAnsiTheme="majorHAnsi"/>
          <w:sz w:val="24"/>
          <w:szCs w:val="24"/>
        </w:rPr>
        <w:t xml:space="preserve"> put-up for ISQua Accreditation.</w:t>
      </w:r>
      <w:r w:rsidR="00395D5B" w:rsidRPr="00AD21D3">
        <w:rPr>
          <w:rFonts w:asciiTheme="majorHAnsi" w:hAnsiTheme="majorHAnsi"/>
          <w:sz w:val="24"/>
          <w:szCs w:val="24"/>
        </w:rPr>
        <w:t xml:space="preserve"> </w:t>
      </w:r>
      <w:r w:rsidR="00395D5B">
        <w:rPr>
          <w:rFonts w:asciiTheme="majorHAnsi" w:hAnsiTheme="majorHAnsi"/>
          <w:sz w:val="24"/>
          <w:szCs w:val="24"/>
        </w:rPr>
        <w:t>ISQua had suggested</w:t>
      </w:r>
      <w:r w:rsidR="00395D5B" w:rsidRPr="00AD21D3">
        <w:rPr>
          <w:rFonts w:asciiTheme="majorHAnsi" w:hAnsiTheme="majorHAnsi"/>
          <w:sz w:val="24"/>
          <w:szCs w:val="24"/>
        </w:rPr>
        <w:t xml:space="preserve"> to include separate Quality Standards on Medical Ethics, Risk Assessment and Competence &amp; Performance.</w:t>
      </w:r>
      <w:r w:rsidR="00395D5B">
        <w:rPr>
          <w:rFonts w:asciiTheme="majorHAnsi" w:hAnsiTheme="majorHAnsi"/>
          <w:sz w:val="24"/>
          <w:szCs w:val="24"/>
        </w:rPr>
        <w:t xml:space="preserve"> </w:t>
      </w:r>
      <w:r w:rsidR="007C11CD">
        <w:rPr>
          <w:rFonts w:asciiTheme="majorHAnsi" w:hAnsiTheme="majorHAnsi"/>
          <w:sz w:val="24"/>
          <w:szCs w:val="24"/>
        </w:rPr>
        <w:t xml:space="preserve">Hence four Standards encompassing these issues have been added. </w:t>
      </w:r>
      <w:r w:rsidRPr="00675D24">
        <w:rPr>
          <w:rFonts w:ascii="Cambria" w:hAnsi="Cambria" w:cs="Times New Roman"/>
          <w:sz w:val="24"/>
          <w:szCs w:val="24"/>
        </w:rPr>
        <w:t>Post-facto approval of ISQua Accredited Standards was accorded.</w:t>
      </w:r>
    </w:p>
    <w:p w:rsidR="00395D5B" w:rsidRPr="00675D24" w:rsidRDefault="00395D5B" w:rsidP="00675D24">
      <w:pPr>
        <w:spacing w:before="90" w:after="0"/>
        <w:ind w:left="360"/>
        <w:jc w:val="both"/>
        <w:rPr>
          <w:rFonts w:ascii="Cambria" w:hAnsi="Cambria" w:cs="Times New Roman"/>
          <w:sz w:val="24"/>
          <w:szCs w:val="24"/>
        </w:rPr>
      </w:pPr>
    </w:p>
    <w:p w:rsidR="00675D24" w:rsidRDefault="00395D5B" w:rsidP="00675D24">
      <w:pPr>
        <w:pStyle w:val="ListParagraph"/>
        <w:numPr>
          <w:ilvl w:val="0"/>
          <w:numId w:val="2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Agenda Point 4</w:t>
      </w:r>
    </w:p>
    <w:p w:rsidR="00395D5B" w:rsidRDefault="00395D5B" w:rsidP="00395D5B">
      <w:pPr>
        <w:spacing w:before="90" w:after="0"/>
        <w:ind w:left="360"/>
        <w:jc w:val="both"/>
        <w:rPr>
          <w:rFonts w:ascii="Cambria" w:hAnsi="Cambria" w:cs="Times New Roman"/>
          <w:sz w:val="24"/>
          <w:szCs w:val="24"/>
        </w:rPr>
      </w:pPr>
      <w:r w:rsidRPr="00395D5B">
        <w:rPr>
          <w:rFonts w:ascii="Cambria" w:hAnsi="Cambria" w:cs="Times New Roman"/>
          <w:sz w:val="24"/>
          <w:szCs w:val="24"/>
        </w:rPr>
        <w:t>Approval for National Quality Convention in the year 2017 was accorded.</w:t>
      </w:r>
    </w:p>
    <w:p w:rsidR="00395D5B" w:rsidRDefault="00395D5B" w:rsidP="00395D5B">
      <w:pPr>
        <w:spacing w:before="90" w:after="0"/>
        <w:ind w:left="360"/>
        <w:jc w:val="both"/>
        <w:rPr>
          <w:rFonts w:ascii="Cambria" w:hAnsi="Cambria" w:cs="Times New Roman"/>
          <w:sz w:val="24"/>
          <w:szCs w:val="24"/>
        </w:rPr>
      </w:pPr>
    </w:p>
    <w:p w:rsidR="009A7B4B" w:rsidRPr="009A7B4B" w:rsidRDefault="009A7B4B" w:rsidP="00395D5B">
      <w:pPr>
        <w:pStyle w:val="ListParagraph"/>
        <w:numPr>
          <w:ilvl w:val="0"/>
          <w:numId w:val="2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 w:rsidRPr="009A7B4B">
        <w:rPr>
          <w:rFonts w:ascii="Cambria" w:hAnsi="Cambria" w:cs="Times New Roman"/>
          <w:b/>
          <w:sz w:val="24"/>
          <w:szCs w:val="24"/>
        </w:rPr>
        <w:t>Agenda Point 5</w:t>
      </w:r>
    </w:p>
    <w:p w:rsidR="009A7B4B" w:rsidRPr="00AD21D3" w:rsidRDefault="009A7B4B" w:rsidP="009A7B4B">
      <w:pPr>
        <w:spacing w:before="120" w:after="40"/>
        <w:rPr>
          <w:rFonts w:asciiTheme="majorHAnsi" w:hAnsiTheme="majorHAnsi"/>
          <w:sz w:val="24"/>
        </w:rPr>
      </w:pPr>
      <w:r w:rsidRPr="00AD21D3">
        <w:rPr>
          <w:rFonts w:asciiTheme="majorHAnsi" w:hAnsiTheme="majorHAnsi"/>
          <w:sz w:val="24"/>
        </w:rPr>
        <w:t>Under the current system of QA Assessment, the health facilities are expected to be assessed at four levels – Facilities, Districts, States and National. Such assessment generates following scores:-</w:t>
      </w:r>
    </w:p>
    <w:p w:rsidR="009A7B4B" w:rsidRPr="00AD21D3" w:rsidRDefault="009A7B4B" w:rsidP="009A7B4B">
      <w:pPr>
        <w:pStyle w:val="ListParagraph"/>
        <w:numPr>
          <w:ilvl w:val="0"/>
          <w:numId w:val="30"/>
        </w:numPr>
        <w:spacing w:before="120" w:after="40" w:line="240" w:lineRule="auto"/>
        <w:contextualSpacing w:val="0"/>
        <w:jc w:val="both"/>
        <w:rPr>
          <w:rFonts w:asciiTheme="majorHAnsi" w:hAnsiTheme="majorHAnsi"/>
          <w:sz w:val="24"/>
        </w:rPr>
      </w:pPr>
      <w:r w:rsidRPr="00AD21D3">
        <w:rPr>
          <w:rFonts w:asciiTheme="majorHAnsi" w:hAnsiTheme="majorHAnsi"/>
          <w:sz w:val="24"/>
        </w:rPr>
        <w:t>Overall score of Health Facility</w:t>
      </w:r>
    </w:p>
    <w:p w:rsidR="009A7B4B" w:rsidRPr="00AD21D3" w:rsidRDefault="009A7B4B" w:rsidP="009A7B4B">
      <w:pPr>
        <w:pStyle w:val="ListParagraph"/>
        <w:numPr>
          <w:ilvl w:val="0"/>
          <w:numId w:val="30"/>
        </w:numPr>
        <w:spacing w:before="120" w:after="40" w:line="240" w:lineRule="auto"/>
        <w:contextualSpacing w:val="0"/>
        <w:jc w:val="both"/>
        <w:rPr>
          <w:rFonts w:asciiTheme="majorHAnsi" w:hAnsiTheme="majorHAnsi"/>
          <w:sz w:val="24"/>
        </w:rPr>
      </w:pPr>
      <w:r w:rsidRPr="00AD21D3">
        <w:rPr>
          <w:rFonts w:asciiTheme="majorHAnsi" w:hAnsiTheme="majorHAnsi"/>
          <w:sz w:val="24"/>
        </w:rPr>
        <w:t>Score against each area of concern – Service Provision, Patients’ Rights, Inputs, Support Services, Clinical Services, Infection control, Quality Management and Outcome</w:t>
      </w:r>
    </w:p>
    <w:p w:rsidR="009A7B4B" w:rsidRPr="00AD21D3" w:rsidRDefault="009A7B4B" w:rsidP="009A7B4B">
      <w:pPr>
        <w:pStyle w:val="ListParagraph"/>
        <w:numPr>
          <w:ilvl w:val="0"/>
          <w:numId w:val="30"/>
        </w:numPr>
        <w:spacing w:before="120" w:after="40" w:line="240" w:lineRule="auto"/>
        <w:contextualSpacing w:val="0"/>
        <w:jc w:val="both"/>
        <w:rPr>
          <w:rFonts w:asciiTheme="majorHAnsi" w:hAnsiTheme="majorHAnsi"/>
          <w:sz w:val="24"/>
        </w:rPr>
      </w:pPr>
      <w:r w:rsidRPr="00AD21D3">
        <w:rPr>
          <w:rFonts w:asciiTheme="majorHAnsi" w:hAnsiTheme="majorHAnsi"/>
          <w:sz w:val="24"/>
        </w:rPr>
        <w:t>Departmental Check-list Score</w:t>
      </w:r>
    </w:p>
    <w:p w:rsidR="009A7B4B" w:rsidRPr="00AD21D3" w:rsidRDefault="009A7B4B" w:rsidP="009A7B4B">
      <w:pPr>
        <w:pStyle w:val="ListParagraph"/>
        <w:numPr>
          <w:ilvl w:val="0"/>
          <w:numId w:val="30"/>
        </w:numPr>
        <w:spacing w:before="120" w:after="40" w:line="240" w:lineRule="auto"/>
        <w:contextualSpacing w:val="0"/>
        <w:jc w:val="both"/>
        <w:rPr>
          <w:rFonts w:asciiTheme="majorHAnsi" w:hAnsiTheme="majorHAnsi"/>
          <w:sz w:val="24"/>
        </w:rPr>
      </w:pPr>
      <w:r w:rsidRPr="00AD21D3">
        <w:rPr>
          <w:rFonts w:asciiTheme="majorHAnsi" w:hAnsiTheme="majorHAnsi"/>
          <w:sz w:val="24"/>
        </w:rPr>
        <w:t>Score against each Quality Standard.</w:t>
      </w:r>
    </w:p>
    <w:p w:rsidR="009A7B4B" w:rsidRPr="00AD21D3" w:rsidRDefault="009A7B4B" w:rsidP="009A7B4B">
      <w:pPr>
        <w:spacing w:before="120" w:after="40"/>
        <w:jc w:val="both"/>
        <w:rPr>
          <w:rFonts w:asciiTheme="majorHAnsi" w:hAnsiTheme="majorHAnsi"/>
          <w:sz w:val="24"/>
        </w:rPr>
      </w:pPr>
      <w:r w:rsidRPr="00AD21D3">
        <w:rPr>
          <w:rFonts w:asciiTheme="majorHAnsi" w:hAnsiTheme="majorHAnsi"/>
          <w:sz w:val="24"/>
        </w:rPr>
        <w:t xml:space="preserve">In most of the states, at least one assessment of District Hospitals and also of other health facilities have been conducted. </w:t>
      </w:r>
      <w:r>
        <w:rPr>
          <w:rFonts w:asciiTheme="majorHAnsi" w:hAnsiTheme="majorHAnsi"/>
          <w:sz w:val="24"/>
        </w:rPr>
        <w:t xml:space="preserve">The </w:t>
      </w:r>
      <w:r w:rsidRPr="00AD21D3">
        <w:rPr>
          <w:rFonts w:asciiTheme="majorHAnsi" w:hAnsiTheme="majorHAnsi"/>
          <w:sz w:val="24"/>
        </w:rPr>
        <w:t>MoHFW has accorded approval to create a website</w:t>
      </w:r>
      <w:r>
        <w:rPr>
          <w:rFonts w:asciiTheme="majorHAnsi" w:hAnsiTheme="majorHAnsi"/>
          <w:sz w:val="24"/>
        </w:rPr>
        <w:t xml:space="preserve"> on National Quality Assurance Programme</w:t>
      </w:r>
      <w:r w:rsidRPr="00AD21D3">
        <w:rPr>
          <w:rFonts w:asciiTheme="majorHAnsi" w:hAnsiTheme="majorHAnsi"/>
          <w:sz w:val="24"/>
        </w:rPr>
        <w:t>, linked to the NHM Existing Website.</w:t>
      </w:r>
    </w:p>
    <w:p w:rsidR="009A7B4B" w:rsidRPr="00AD21D3" w:rsidRDefault="009A7B4B" w:rsidP="009A7B4B">
      <w:pPr>
        <w:spacing w:before="120" w:after="4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Display of</w:t>
      </w:r>
      <w:r w:rsidRPr="00AD21D3">
        <w:rPr>
          <w:rFonts w:asciiTheme="majorHAnsi" w:hAnsiTheme="majorHAnsi"/>
          <w:sz w:val="24"/>
        </w:rPr>
        <w:t xml:space="preserve"> information on the Quality score of Health Facilities, Departmental Score, Score against Quality Standards, Monthly KPIs of the facilities, training resource, training reports, list of QA a</w:t>
      </w:r>
      <w:r>
        <w:rPr>
          <w:rFonts w:asciiTheme="majorHAnsi" w:hAnsiTheme="majorHAnsi"/>
          <w:sz w:val="24"/>
        </w:rPr>
        <w:t>ssessors, C</w:t>
      </w:r>
      <w:r w:rsidRPr="00AD21D3">
        <w:rPr>
          <w:rFonts w:asciiTheme="majorHAnsi" w:hAnsiTheme="majorHAnsi"/>
          <w:sz w:val="24"/>
        </w:rPr>
        <w:t>ertification Status of Health Facilities, etc.</w:t>
      </w:r>
      <w:r>
        <w:rPr>
          <w:rFonts w:asciiTheme="majorHAnsi" w:hAnsiTheme="majorHAnsi"/>
          <w:sz w:val="24"/>
        </w:rPr>
        <w:t xml:space="preserve"> was approved.</w:t>
      </w:r>
    </w:p>
    <w:p w:rsidR="009A7B4B" w:rsidRDefault="009A7B4B" w:rsidP="009A7B4B">
      <w:pPr>
        <w:pStyle w:val="ListParagraph"/>
        <w:spacing w:before="90" w:after="0"/>
        <w:jc w:val="both"/>
        <w:rPr>
          <w:rFonts w:ascii="Cambria" w:hAnsi="Cambria" w:cs="Times New Roman"/>
          <w:sz w:val="24"/>
          <w:szCs w:val="24"/>
        </w:rPr>
      </w:pPr>
    </w:p>
    <w:p w:rsidR="009A7B4B" w:rsidRPr="009A7B4B" w:rsidRDefault="009A7B4B" w:rsidP="009A7B4B">
      <w:pPr>
        <w:pStyle w:val="ListParagraph"/>
        <w:numPr>
          <w:ilvl w:val="0"/>
          <w:numId w:val="2"/>
        </w:numPr>
        <w:spacing w:before="90" w:after="0"/>
        <w:jc w:val="both"/>
        <w:rPr>
          <w:rFonts w:ascii="Cambria" w:hAnsi="Cambria" w:cs="Times New Roman"/>
          <w:b/>
          <w:sz w:val="24"/>
          <w:szCs w:val="24"/>
        </w:rPr>
      </w:pPr>
      <w:r w:rsidRPr="009A7B4B">
        <w:rPr>
          <w:rFonts w:ascii="Cambria" w:hAnsi="Cambria" w:cs="Times New Roman"/>
          <w:b/>
          <w:sz w:val="24"/>
          <w:szCs w:val="24"/>
        </w:rPr>
        <w:t xml:space="preserve">Agenda Point 6 </w:t>
      </w:r>
    </w:p>
    <w:p w:rsidR="00636E97" w:rsidRPr="009A7B4B" w:rsidRDefault="00636E97" w:rsidP="009A7B4B">
      <w:pPr>
        <w:pStyle w:val="ListParagraph"/>
        <w:spacing w:before="90" w:after="0"/>
        <w:jc w:val="both"/>
        <w:rPr>
          <w:rFonts w:ascii="Cambria" w:hAnsi="Cambria" w:cs="Times New Roman"/>
          <w:sz w:val="24"/>
          <w:szCs w:val="24"/>
        </w:rPr>
      </w:pPr>
      <w:r w:rsidRPr="009A7B4B">
        <w:rPr>
          <w:rFonts w:ascii="Cambria" w:hAnsi="Cambria" w:cs="Times New Roman"/>
          <w:b/>
          <w:sz w:val="24"/>
          <w:szCs w:val="24"/>
        </w:rPr>
        <w:t xml:space="preserve">Capacity building &amp; Training: </w:t>
      </w:r>
      <w:r w:rsidR="009A7B4B" w:rsidRPr="009A7B4B">
        <w:rPr>
          <w:rFonts w:ascii="Cambria" w:hAnsi="Cambria" w:cs="Times New Roman"/>
          <w:sz w:val="24"/>
          <w:szCs w:val="24"/>
        </w:rPr>
        <w:t>NHSRC has launched following training programmes for creation of a pool of Quality professional in the country</w:t>
      </w:r>
      <w:r w:rsidR="005E7E22">
        <w:rPr>
          <w:rFonts w:ascii="Cambria" w:hAnsi="Cambria" w:cs="Times New Roman"/>
          <w:sz w:val="24"/>
          <w:szCs w:val="24"/>
        </w:rPr>
        <w:t>.</w:t>
      </w:r>
    </w:p>
    <w:p w:rsidR="00397BF5" w:rsidRPr="0002305D" w:rsidRDefault="00397BF5" w:rsidP="006D1E2B">
      <w:pPr>
        <w:pStyle w:val="ListParagraph"/>
        <w:numPr>
          <w:ilvl w:val="0"/>
          <w:numId w:val="15"/>
        </w:numPr>
        <w:spacing w:before="90"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02305D">
        <w:rPr>
          <w:rFonts w:ascii="Cambria" w:hAnsi="Cambria" w:cs="Times New Roman"/>
          <w:sz w:val="24"/>
          <w:szCs w:val="24"/>
        </w:rPr>
        <w:t>PG Diploma in Health Quality Management in</w:t>
      </w:r>
      <w:r w:rsidR="007C11CD">
        <w:rPr>
          <w:rFonts w:ascii="Cambria" w:hAnsi="Cambria" w:cs="Times New Roman"/>
          <w:sz w:val="24"/>
          <w:szCs w:val="24"/>
        </w:rPr>
        <w:t xml:space="preserve"> collaboration with TISS Mumbai – Two semester course with contact programme of approx. 15 days in each semester, project work and on-line learning</w:t>
      </w:r>
    </w:p>
    <w:p w:rsidR="006D1E2B" w:rsidRDefault="007C11CD" w:rsidP="004B5337">
      <w:pPr>
        <w:pStyle w:val="ListParagraph"/>
        <w:numPr>
          <w:ilvl w:val="0"/>
          <w:numId w:val="15"/>
        </w:num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Short term course</w:t>
      </w:r>
      <w:r w:rsidR="00397BF5" w:rsidRPr="0002305D">
        <w:rPr>
          <w:rFonts w:ascii="Cambria" w:hAnsi="Cambria" w:cs="Times New Roman"/>
          <w:sz w:val="24"/>
          <w:szCs w:val="24"/>
        </w:rPr>
        <w:t xml:space="preserve"> on Quality in health care in c</w:t>
      </w:r>
      <w:r>
        <w:rPr>
          <w:rFonts w:ascii="Cambria" w:hAnsi="Cambria" w:cs="Times New Roman"/>
          <w:sz w:val="24"/>
          <w:szCs w:val="24"/>
        </w:rPr>
        <w:t>ollaboration with PHFI and AHPI – 6 days contact programme with project work to be completed in three months.</w:t>
      </w:r>
    </w:p>
    <w:p w:rsidR="005E7E22" w:rsidRPr="005E7E22" w:rsidRDefault="005E7E22" w:rsidP="005E7E22">
      <w:pPr>
        <w:spacing w:before="90"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Post-facto approval </w:t>
      </w:r>
      <w:r w:rsidR="007C11CD">
        <w:rPr>
          <w:rFonts w:ascii="Cambria" w:hAnsi="Cambria" w:cs="Times New Roman"/>
          <w:sz w:val="24"/>
          <w:szCs w:val="24"/>
        </w:rPr>
        <w:t xml:space="preserve">to conduct above-mentioned training programmes was </w:t>
      </w:r>
      <w:r>
        <w:rPr>
          <w:rFonts w:ascii="Cambria" w:hAnsi="Cambria" w:cs="Times New Roman"/>
          <w:sz w:val="24"/>
          <w:szCs w:val="24"/>
        </w:rPr>
        <w:t>accorded.</w:t>
      </w:r>
    </w:p>
    <w:p w:rsidR="005E7E22" w:rsidRDefault="005E7E22" w:rsidP="005E7E22">
      <w:pPr>
        <w:spacing w:before="90" w:after="0" w:line="240" w:lineRule="auto"/>
        <w:jc w:val="center"/>
        <w:rPr>
          <w:rFonts w:ascii="Cambria" w:hAnsi="Cambria" w:cs="Times New Roman"/>
          <w:b/>
          <w:sz w:val="24"/>
          <w:szCs w:val="24"/>
          <w:u w:val="single"/>
        </w:rPr>
      </w:pPr>
    </w:p>
    <w:p w:rsidR="005E7E22" w:rsidRDefault="005E7E22" w:rsidP="005E7E22">
      <w:pPr>
        <w:spacing w:before="90" w:after="0" w:line="240" w:lineRule="auto"/>
        <w:jc w:val="center"/>
        <w:rPr>
          <w:rFonts w:ascii="Cambria" w:hAnsi="Cambria" w:cs="Times New Roman"/>
          <w:b/>
          <w:sz w:val="24"/>
          <w:szCs w:val="24"/>
          <w:u w:val="single"/>
        </w:rPr>
      </w:pPr>
    </w:p>
    <w:p w:rsidR="005E7E22" w:rsidRDefault="005E7E22" w:rsidP="005E7E22">
      <w:pPr>
        <w:spacing w:before="90" w:after="0" w:line="240" w:lineRule="auto"/>
        <w:rPr>
          <w:rFonts w:ascii="Cambria" w:hAnsi="Cambria" w:cs="Times New Roman"/>
          <w:sz w:val="24"/>
          <w:szCs w:val="24"/>
        </w:rPr>
      </w:pPr>
      <w:r w:rsidRPr="005E7E22">
        <w:rPr>
          <w:rFonts w:ascii="Cambria" w:hAnsi="Cambria" w:cs="Times New Roman"/>
          <w:sz w:val="24"/>
          <w:szCs w:val="24"/>
        </w:rPr>
        <w:t>The meeting ended with a vote of thanks to the chair</w:t>
      </w:r>
      <w:r w:rsidR="00901E9B">
        <w:rPr>
          <w:rFonts w:ascii="Cambria" w:hAnsi="Cambria" w:cs="Times New Roman"/>
          <w:sz w:val="24"/>
          <w:szCs w:val="24"/>
        </w:rPr>
        <w:t>.</w:t>
      </w:r>
    </w:p>
    <w:p w:rsidR="00901E9B" w:rsidRDefault="00901E9B" w:rsidP="00901E9B">
      <w:pPr>
        <w:spacing w:before="90" w:after="0" w:line="240" w:lineRule="auto"/>
        <w:jc w:val="right"/>
        <w:rPr>
          <w:rFonts w:ascii="Cambria" w:hAnsi="Cambria" w:cs="Times New Roman"/>
          <w:b/>
          <w:sz w:val="24"/>
          <w:szCs w:val="24"/>
          <w:u w:val="single"/>
        </w:rPr>
        <w:sectPr w:rsidR="00901E9B" w:rsidSect="002A4692">
          <w:footerReference w:type="default" r:id="rId7"/>
          <w:pgSz w:w="11906" w:h="16838"/>
          <w:pgMar w:top="1440" w:right="1440" w:bottom="1440" w:left="1440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901E9B" w:rsidRPr="00901E9B" w:rsidRDefault="00901E9B" w:rsidP="00901E9B">
      <w:pPr>
        <w:spacing w:before="90" w:after="0" w:line="240" w:lineRule="auto"/>
        <w:jc w:val="right"/>
        <w:rPr>
          <w:rFonts w:ascii="Cambria" w:hAnsi="Cambria" w:cs="Times New Roman"/>
          <w:b/>
          <w:sz w:val="24"/>
          <w:szCs w:val="24"/>
          <w:u w:val="single"/>
        </w:rPr>
      </w:pPr>
      <w:r w:rsidRPr="00901E9B">
        <w:rPr>
          <w:rFonts w:ascii="Cambria" w:hAnsi="Cambria" w:cs="Times New Roman"/>
          <w:b/>
          <w:sz w:val="24"/>
          <w:szCs w:val="24"/>
          <w:u w:val="single"/>
        </w:rPr>
        <w:lastRenderedPageBreak/>
        <w:t>Annexure ‘I’</w:t>
      </w:r>
    </w:p>
    <w:p w:rsidR="00901E9B" w:rsidRPr="005E7E22" w:rsidRDefault="00901E9B" w:rsidP="005E7E22">
      <w:pPr>
        <w:spacing w:before="90" w:after="0" w:line="240" w:lineRule="auto"/>
        <w:rPr>
          <w:rFonts w:ascii="Cambria" w:hAnsi="Cambria" w:cs="Times New Roman"/>
          <w:sz w:val="24"/>
          <w:szCs w:val="24"/>
        </w:rPr>
        <w:sectPr w:rsidR="00901E9B" w:rsidRPr="005E7E22" w:rsidSect="002A4692">
          <w:pgSz w:w="11906" w:h="16838"/>
          <w:pgMar w:top="1440" w:right="1440" w:bottom="1440" w:left="1440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  <w:r w:rsidRPr="00AD21D3">
        <w:rPr>
          <w:rFonts w:asciiTheme="majorHAnsi" w:hAnsiTheme="majorHAnsi"/>
          <w:noProof/>
          <w:sz w:val="24"/>
          <w:szCs w:val="24"/>
          <w:u w:val="single"/>
          <w:lang w:val="en-IN"/>
        </w:rPr>
        <w:drawing>
          <wp:inline distT="0" distB="0" distL="0" distR="0" wp14:anchorId="06109763" wp14:editId="458C7021">
            <wp:extent cx="5731510" cy="8077055"/>
            <wp:effectExtent l="0" t="0" r="0" b="0"/>
            <wp:docPr id="6" name="Picture 6" descr="C:\Users\JN\AppData\Local\Microsoft\Windows\INetCache\Content.Outlook\AIT5BSQ1\3007271157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\AppData\Local\Microsoft\Windows\INetCache\Content.Outlook\AIT5BSQ1\300727115729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E" w:rsidRDefault="00901E9B" w:rsidP="005E7E22">
      <w:pPr>
        <w:spacing w:before="90" w:after="0" w:line="240" w:lineRule="auto"/>
        <w:jc w:val="right"/>
        <w:rPr>
          <w:rFonts w:ascii="Cambria" w:hAnsi="Cambria" w:cs="Times New Roman"/>
          <w:b/>
          <w:sz w:val="24"/>
          <w:szCs w:val="24"/>
          <w:u w:val="single"/>
        </w:rPr>
      </w:pPr>
      <w:r w:rsidRPr="00AD21D3">
        <w:rPr>
          <w:rFonts w:asciiTheme="majorHAnsi" w:hAnsiTheme="majorHAnsi"/>
          <w:noProof/>
          <w:sz w:val="24"/>
          <w:szCs w:val="24"/>
          <w:u w:val="single"/>
          <w:lang w:val="en-IN"/>
        </w:rPr>
        <w:lastRenderedPageBreak/>
        <w:drawing>
          <wp:inline distT="0" distB="0" distL="0" distR="0" wp14:anchorId="78075970" wp14:editId="4CFF0384">
            <wp:extent cx="5731510" cy="8077055"/>
            <wp:effectExtent l="0" t="0" r="0" b="0"/>
            <wp:docPr id="7" name="Picture 7" descr="C:\Users\JN\AppData\Local\Microsoft\Windows\INetCache\Content.Outlook\AIT5BSQ1\3007271157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N\AppData\Local\Microsoft\Windows\INetCache\Content.Outlook\AIT5BSQ1\300727115729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E" w:rsidRDefault="00DE7D3E">
      <w:pPr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br w:type="page"/>
      </w:r>
    </w:p>
    <w:p w:rsidR="00901E9B" w:rsidRDefault="00901E9B" w:rsidP="005E7E22">
      <w:pPr>
        <w:spacing w:before="90" w:after="0" w:line="240" w:lineRule="auto"/>
        <w:jc w:val="right"/>
        <w:rPr>
          <w:rFonts w:ascii="Cambria" w:hAnsi="Cambria" w:cs="Times New Roman"/>
          <w:b/>
          <w:sz w:val="24"/>
          <w:szCs w:val="24"/>
          <w:u w:val="single"/>
        </w:rPr>
        <w:sectPr w:rsidR="00901E9B" w:rsidSect="002A4692">
          <w:pgSz w:w="11906" w:h="16838"/>
          <w:pgMar w:top="1440" w:right="1440" w:bottom="1440" w:left="1440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  <w:r w:rsidRPr="00AD21D3">
        <w:rPr>
          <w:rFonts w:asciiTheme="majorHAnsi" w:hAnsiTheme="majorHAnsi"/>
          <w:noProof/>
          <w:sz w:val="24"/>
          <w:szCs w:val="24"/>
          <w:u w:val="single"/>
          <w:lang w:val="en-IN"/>
        </w:rPr>
        <w:lastRenderedPageBreak/>
        <w:drawing>
          <wp:inline distT="0" distB="0" distL="0" distR="0" wp14:anchorId="5EC713B8" wp14:editId="164C5FE6">
            <wp:extent cx="5731510" cy="8077055"/>
            <wp:effectExtent l="0" t="0" r="0" b="0"/>
            <wp:docPr id="8" name="Picture 8" descr="C:\Users\JN\AppData\Local\Microsoft\Windows\INetCache\Content.Outlook\AIT5BSQ1\3007271157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N\AppData\Local\Microsoft\Windows\INetCache\Content.Outlook\AIT5BSQ1\300727115729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E" w:rsidRDefault="00DE7D3E" w:rsidP="005E7E22">
      <w:pPr>
        <w:spacing w:before="90" w:after="0" w:line="240" w:lineRule="auto"/>
        <w:jc w:val="right"/>
        <w:rPr>
          <w:rFonts w:ascii="Cambria" w:hAnsi="Cambria" w:cs="Times New Roman"/>
          <w:b/>
          <w:sz w:val="24"/>
          <w:szCs w:val="24"/>
          <w:u w:val="single"/>
        </w:rPr>
        <w:sectPr w:rsidR="00DE7D3E" w:rsidSect="002A4692">
          <w:pgSz w:w="11906" w:h="16838"/>
          <w:pgMar w:top="1440" w:right="1440" w:bottom="1440" w:left="1440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5E7E22" w:rsidRDefault="005E7E22" w:rsidP="005E7E22">
      <w:pPr>
        <w:spacing w:before="90" w:after="0" w:line="240" w:lineRule="auto"/>
        <w:jc w:val="right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lastRenderedPageBreak/>
        <w:t>Annexure II</w:t>
      </w:r>
    </w:p>
    <w:p w:rsidR="00A61800" w:rsidRPr="0002305D" w:rsidRDefault="005E7E22" w:rsidP="005E7E22">
      <w:pPr>
        <w:spacing w:before="90" w:after="0" w:line="240" w:lineRule="auto"/>
        <w:jc w:val="center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List of Participants: </w:t>
      </w:r>
      <w:r w:rsidR="005D406B" w:rsidRPr="0002305D">
        <w:rPr>
          <w:rFonts w:ascii="Cambria" w:hAnsi="Cambria" w:cs="Times New Roman"/>
          <w:b/>
          <w:sz w:val="24"/>
          <w:szCs w:val="24"/>
          <w:u w:val="single"/>
        </w:rPr>
        <w:t xml:space="preserve">Central Quality Supervisory Committee </w:t>
      </w:r>
    </w:p>
    <w:p w:rsidR="00A61800" w:rsidRPr="0002305D" w:rsidRDefault="00A61800" w:rsidP="00A61800">
      <w:pPr>
        <w:spacing w:before="90"/>
        <w:rPr>
          <w:rFonts w:ascii="Cambria" w:hAnsi="Cambria" w:cs="Times New Roman"/>
          <w:b/>
          <w:sz w:val="24"/>
          <w:szCs w:val="24"/>
        </w:rPr>
      </w:pPr>
      <w:r w:rsidRPr="0002305D">
        <w:rPr>
          <w:rFonts w:ascii="Cambria" w:hAnsi="Cambria" w:cs="Times New Roman"/>
          <w:b/>
          <w:sz w:val="24"/>
          <w:szCs w:val="24"/>
        </w:rPr>
        <w:t xml:space="preserve">List of </w:t>
      </w:r>
      <w:r w:rsidR="00B5573D" w:rsidRPr="0002305D">
        <w:rPr>
          <w:rFonts w:ascii="Cambria" w:hAnsi="Cambria" w:cs="Times New Roman"/>
          <w:b/>
          <w:sz w:val="24"/>
          <w:szCs w:val="24"/>
        </w:rPr>
        <w:t>CQSC members</w:t>
      </w:r>
      <w:r w:rsidRPr="0002305D">
        <w:rPr>
          <w:rFonts w:ascii="Cambria" w:hAnsi="Cambria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3670"/>
        <w:gridCol w:w="4307"/>
      </w:tblGrid>
      <w:tr w:rsidR="00A61800" w:rsidRPr="0002305D" w:rsidTr="00A61800">
        <w:trPr>
          <w:trHeight w:val="544"/>
          <w:jc w:val="center"/>
        </w:trPr>
        <w:tc>
          <w:tcPr>
            <w:tcW w:w="879" w:type="dxa"/>
            <w:vAlign w:val="center"/>
          </w:tcPr>
          <w:p w:rsidR="00A61800" w:rsidRPr="0002305D" w:rsidRDefault="00A61800" w:rsidP="0024046B">
            <w:pPr>
              <w:spacing w:before="90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2305D">
              <w:rPr>
                <w:rFonts w:ascii="Cambria" w:hAnsi="Cambria" w:cs="Arial"/>
                <w:b/>
                <w:sz w:val="24"/>
                <w:szCs w:val="24"/>
              </w:rPr>
              <w:t>S.NO.</w:t>
            </w:r>
          </w:p>
        </w:tc>
        <w:tc>
          <w:tcPr>
            <w:tcW w:w="3670" w:type="dxa"/>
            <w:vAlign w:val="center"/>
          </w:tcPr>
          <w:p w:rsidR="00A61800" w:rsidRPr="0002305D" w:rsidRDefault="00A61800" w:rsidP="0024046B">
            <w:pPr>
              <w:spacing w:before="90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2305D">
              <w:rPr>
                <w:rFonts w:ascii="Cambria" w:hAnsi="Cambria" w:cs="Arial"/>
                <w:b/>
                <w:sz w:val="24"/>
                <w:szCs w:val="24"/>
              </w:rPr>
              <w:t>Name</w:t>
            </w:r>
          </w:p>
        </w:tc>
        <w:tc>
          <w:tcPr>
            <w:tcW w:w="4307" w:type="dxa"/>
            <w:vAlign w:val="center"/>
          </w:tcPr>
          <w:p w:rsidR="00A61800" w:rsidRPr="0002305D" w:rsidRDefault="00A61800" w:rsidP="0024046B">
            <w:pPr>
              <w:spacing w:before="90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2305D">
              <w:rPr>
                <w:rFonts w:ascii="Cambria" w:hAnsi="Cambria" w:cs="Arial"/>
                <w:b/>
                <w:sz w:val="24"/>
                <w:szCs w:val="24"/>
              </w:rPr>
              <w:t>Designation</w:t>
            </w:r>
          </w:p>
        </w:tc>
      </w:tr>
      <w:tr w:rsidR="00A61800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A61800" w:rsidRPr="0002305D" w:rsidRDefault="00A61800" w:rsidP="0024046B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670" w:type="dxa"/>
            <w:vAlign w:val="center"/>
          </w:tcPr>
          <w:p w:rsidR="00A61800" w:rsidRPr="0002305D" w:rsidRDefault="00A61800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A.K. Panda</w:t>
            </w:r>
          </w:p>
        </w:tc>
        <w:tc>
          <w:tcPr>
            <w:tcW w:w="4307" w:type="dxa"/>
            <w:vAlign w:val="center"/>
          </w:tcPr>
          <w:p w:rsidR="00A61800" w:rsidRPr="0002305D" w:rsidRDefault="00A61800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AS &amp; MD, NHM, MoHFW</w:t>
            </w:r>
            <w:r w:rsidR="005E7E22">
              <w:rPr>
                <w:rFonts w:ascii="Cambria" w:hAnsi="Cambria" w:cs="Times New Roman"/>
                <w:sz w:val="24"/>
                <w:szCs w:val="24"/>
              </w:rPr>
              <w:t xml:space="preserve"> - Chairman</w:t>
            </w:r>
          </w:p>
        </w:tc>
      </w:tr>
      <w:tr w:rsidR="00A61800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A61800" w:rsidRPr="0002305D" w:rsidRDefault="00A61800" w:rsidP="0024046B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670" w:type="dxa"/>
            <w:vAlign w:val="center"/>
          </w:tcPr>
          <w:p w:rsidR="00A61800" w:rsidRPr="0002305D" w:rsidRDefault="00A61800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Shri Manoj Jhalani</w:t>
            </w:r>
          </w:p>
        </w:tc>
        <w:tc>
          <w:tcPr>
            <w:tcW w:w="4307" w:type="dxa"/>
            <w:vAlign w:val="center"/>
          </w:tcPr>
          <w:p w:rsidR="00A61800" w:rsidRPr="0002305D" w:rsidRDefault="00A61800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JS, Policy</w:t>
            </w:r>
            <w:r w:rsidR="005E7E22">
              <w:rPr>
                <w:rFonts w:ascii="Cambria" w:hAnsi="Cambria" w:cs="Times New Roman"/>
                <w:sz w:val="24"/>
                <w:szCs w:val="24"/>
              </w:rPr>
              <w:t xml:space="preserve"> &amp; Convenor</w:t>
            </w:r>
          </w:p>
        </w:tc>
      </w:tr>
      <w:tr w:rsidR="00A61800" w:rsidRPr="0002305D" w:rsidTr="00A61800">
        <w:trPr>
          <w:trHeight w:val="346"/>
          <w:jc w:val="center"/>
        </w:trPr>
        <w:tc>
          <w:tcPr>
            <w:tcW w:w="879" w:type="dxa"/>
            <w:vAlign w:val="center"/>
          </w:tcPr>
          <w:p w:rsidR="00A61800" w:rsidRPr="0002305D" w:rsidRDefault="00A61800" w:rsidP="0024046B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670" w:type="dxa"/>
            <w:vAlign w:val="center"/>
          </w:tcPr>
          <w:p w:rsidR="00A61800" w:rsidRPr="0002305D" w:rsidRDefault="001279E3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Dr</w:t>
            </w:r>
            <w:r w:rsidR="00A61800" w:rsidRPr="0002305D">
              <w:rPr>
                <w:rFonts w:ascii="Cambria" w:hAnsi="Cambria" w:cs="Times New Roman"/>
                <w:sz w:val="24"/>
                <w:szCs w:val="24"/>
              </w:rPr>
              <w:t xml:space="preserve"> K. Rajeswara Rao</w:t>
            </w:r>
          </w:p>
        </w:tc>
        <w:tc>
          <w:tcPr>
            <w:tcW w:w="4307" w:type="dxa"/>
            <w:vAlign w:val="center"/>
          </w:tcPr>
          <w:p w:rsidR="00A61800" w:rsidRPr="0002305D" w:rsidRDefault="00A61800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JS, Urban Health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Sanjiv Kumar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ED, NHSRC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S.K. Sikdar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DC, I/C FP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</w:t>
            </w: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Sushma Dureja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DC, Adolescent Health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7</w:t>
            </w: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P.K. Prabhakar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DC, Child Health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</w:t>
            </w: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Sunita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DC, Maternal Health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</w:t>
            </w: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color w:val="000000"/>
                <w:sz w:val="24"/>
                <w:szCs w:val="24"/>
              </w:rPr>
              <w:t>Ms. Navanita Gogoi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Director, Statistics, MoHFW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10</w:t>
            </w: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Capt. Kapil Chaudhary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Director, NHM, MoHFW</w:t>
            </w:r>
          </w:p>
        </w:tc>
      </w:tr>
      <w:tr w:rsidR="008314ED" w:rsidRPr="0002305D" w:rsidTr="00A61800">
        <w:trPr>
          <w:trHeight w:val="362"/>
          <w:jc w:val="center"/>
        </w:trPr>
        <w:tc>
          <w:tcPr>
            <w:tcW w:w="879" w:type="dxa"/>
            <w:vAlign w:val="center"/>
          </w:tcPr>
          <w:p w:rsidR="008314ED" w:rsidRPr="0002305D" w:rsidRDefault="008314ED" w:rsidP="008314ED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3670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J.N. Srivastava</w:t>
            </w:r>
          </w:p>
        </w:tc>
        <w:tc>
          <w:tcPr>
            <w:tcW w:w="4307" w:type="dxa"/>
            <w:vAlign w:val="center"/>
          </w:tcPr>
          <w:p w:rsidR="008314ED" w:rsidRPr="0002305D" w:rsidRDefault="008314ED" w:rsidP="008314ED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Advisor, QI, NHSRC</w:t>
            </w:r>
          </w:p>
        </w:tc>
      </w:tr>
    </w:tbl>
    <w:p w:rsidR="004C310B" w:rsidRPr="0002305D" w:rsidRDefault="004C310B" w:rsidP="00664956">
      <w:pPr>
        <w:spacing w:before="90"/>
        <w:rPr>
          <w:rFonts w:ascii="Cambria" w:hAnsi="Cambria" w:cs="Arial"/>
          <w:b/>
          <w:sz w:val="24"/>
          <w:szCs w:val="24"/>
          <w:u w:val="single"/>
        </w:rPr>
      </w:pPr>
    </w:p>
    <w:p w:rsidR="00664956" w:rsidRPr="0002305D" w:rsidRDefault="00DC2A03" w:rsidP="00664956">
      <w:pPr>
        <w:spacing w:before="90"/>
        <w:rPr>
          <w:rFonts w:ascii="Cambria" w:hAnsi="Cambria" w:cs="Times New Roman"/>
          <w:b/>
          <w:sz w:val="24"/>
          <w:szCs w:val="24"/>
        </w:rPr>
      </w:pPr>
      <w:r w:rsidRPr="0002305D">
        <w:rPr>
          <w:rFonts w:ascii="Cambria" w:hAnsi="Cambria" w:cs="Times New Roman"/>
          <w:b/>
          <w:sz w:val="24"/>
          <w:szCs w:val="24"/>
        </w:rPr>
        <w:t>O</w:t>
      </w:r>
      <w:r w:rsidR="005E7E22">
        <w:rPr>
          <w:rFonts w:ascii="Cambria" w:hAnsi="Cambria" w:cs="Times New Roman"/>
          <w:b/>
          <w:sz w:val="24"/>
          <w:szCs w:val="24"/>
        </w:rPr>
        <w:t>thers</w:t>
      </w:r>
      <w:r w:rsidR="00664956" w:rsidRPr="0002305D">
        <w:rPr>
          <w:rFonts w:ascii="Cambria" w:hAnsi="Cambria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3670"/>
        <w:gridCol w:w="4307"/>
      </w:tblGrid>
      <w:tr w:rsidR="004C310B" w:rsidRPr="0002305D" w:rsidTr="004C310B">
        <w:trPr>
          <w:trHeight w:val="508"/>
          <w:jc w:val="center"/>
        </w:trPr>
        <w:tc>
          <w:tcPr>
            <w:tcW w:w="879" w:type="dxa"/>
            <w:vAlign w:val="center"/>
          </w:tcPr>
          <w:p w:rsidR="004C310B" w:rsidRPr="0002305D" w:rsidRDefault="004C310B" w:rsidP="007F5663">
            <w:pPr>
              <w:spacing w:before="90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2305D">
              <w:rPr>
                <w:rFonts w:ascii="Cambria" w:hAnsi="Cambria" w:cs="Arial"/>
                <w:b/>
                <w:sz w:val="24"/>
                <w:szCs w:val="24"/>
              </w:rPr>
              <w:t>S.NO.</w:t>
            </w:r>
          </w:p>
        </w:tc>
        <w:tc>
          <w:tcPr>
            <w:tcW w:w="3670" w:type="dxa"/>
            <w:vAlign w:val="center"/>
          </w:tcPr>
          <w:p w:rsidR="004C310B" w:rsidRPr="0002305D" w:rsidRDefault="004C310B" w:rsidP="007F5663">
            <w:pPr>
              <w:spacing w:before="90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2305D">
              <w:rPr>
                <w:rFonts w:ascii="Cambria" w:hAnsi="Cambria" w:cs="Arial"/>
                <w:b/>
                <w:sz w:val="24"/>
                <w:szCs w:val="24"/>
              </w:rPr>
              <w:t>Name</w:t>
            </w:r>
          </w:p>
        </w:tc>
        <w:tc>
          <w:tcPr>
            <w:tcW w:w="4307" w:type="dxa"/>
            <w:vAlign w:val="center"/>
          </w:tcPr>
          <w:p w:rsidR="004C310B" w:rsidRPr="0002305D" w:rsidRDefault="004C310B" w:rsidP="007F5663">
            <w:pPr>
              <w:spacing w:before="90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2305D">
              <w:rPr>
                <w:rFonts w:ascii="Cambria" w:hAnsi="Cambria" w:cs="Arial"/>
                <w:b/>
                <w:sz w:val="24"/>
                <w:szCs w:val="24"/>
              </w:rPr>
              <w:t>Designation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Parminder Gautam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Senior 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Nikhil Prakash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Senior 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Sushant Agarwal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Deepika Sharma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Jagjeet Singh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Mr. Rajesh Nallamothu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Namit Singh Tomar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Abhay Dahiya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Short-term 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Mr. Gulam Rafey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Short-term Consultant,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Shivali Sisodia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Fellow, QI, NHSRC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Shri Shabeer P.K.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Consultant, NHM, MoHFW</w:t>
            </w:r>
          </w:p>
        </w:tc>
      </w:tr>
      <w:tr w:rsidR="00422D41" w:rsidRPr="0002305D" w:rsidTr="007F5663">
        <w:trPr>
          <w:trHeight w:val="362"/>
          <w:jc w:val="center"/>
        </w:trPr>
        <w:tc>
          <w:tcPr>
            <w:tcW w:w="879" w:type="dxa"/>
            <w:vAlign w:val="center"/>
          </w:tcPr>
          <w:p w:rsidR="00422D41" w:rsidRPr="0002305D" w:rsidRDefault="00422D41" w:rsidP="007F5663">
            <w:pPr>
              <w:spacing w:before="9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3670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Dr. Disha Agarwal</w:t>
            </w:r>
          </w:p>
        </w:tc>
        <w:tc>
          <w:tcPr>
            <w:tcW w:w="4307" w:type="dxa"/>
            <w:vAlign w:val="center"/>
          </w:tcPr>
          <w:p w:rsidR="00422D41" w:rsidRPr="0002305D" w:rsidRDefault="00422D41" w:rsidP="005E7E22">
            <w:pPr>
              <w:spacing w:before="90"/>
              <w:rPr>
                <w:rFonts w:ascii="Cambria" w:hAnsi="Cambria" w:cs="Times New Roman"/>
                <w:sz w:val="24"/>
                <w:szCs w:val="24"/>
              </w:rPr>
            </w:pPr>
            <w:r w:rsidRPr="0002305D">
              <w:rPr>
                <w:rFonts w:ascii="Cambria" w:hAnsi="Cambria" w:cs="Times New Roman"/>
                <w:sz w:val="24"/>
                <w:szCs w:val="24"/>
              </w:rPr>
              <w:t>Consultant, MoHFW</w:t>
            </w:r>
          </w:p>
        </w:tc>
      </w:tr>
    </w:tbl>
    <w:p w:rsidR="004C310B" w:rsidRPr="0002305D" w:rsidRDefault="004C310B" w:rsidP="000F6CDA">
      <w:pPr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5425E" w:rsidRPr="0002305D" w:rsidRDefault="00E5425E" w:rsidP="001C46B7">
      <w:pPr>
        <w:jc w:val="center"/>
        <w:rPr>
          <w:rFonts w:ascii="Cambria" w:hAnsi="Cambria" w:cs="Times New Roman"/>
          <w:b/>
          <w:i/>
          <w:sz w:val="24"/>
          <w:szCs w:val="24"/>
          <w:u w:val="single"/>
        </w:rPr>
      </w:pPr>
    </w:p>
    <w:sectPr w:rsidR="00E5425E" w:rsidRPr="0002305D" w:rsidSect="002A4692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2C9" w:rsidRDefault="000852C9" w:rsidP="00462379">
      <w:pPr>
        <w:spacing w:after="0" w:line="240" w:lineRule="auto"/>
      </w:pPr>
      <w:r>
        <w:separator/>
      </w:r>
    </w:p>
  </w:endnote>
  <w:endnote w:type="continuationSeparator" w:id="0">
    <w:p w:rsidR="000852C9" w:rsidRDefault="000852C9" w:rsidP="0046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8228270"/>
      <w:docPartObj>
        <w:docPartGallery w:val="Page Numbers (Bottom of Page)"/>
        <w:docPartUnique/>
      </w:docPartObj>
    </w:sdtPr>
    <w:sdtEndPr/>
    <w:sdtContent>
      <w:p w:rsidR="0024046B" w:rsidRDefault="00D25A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1FF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046B" w:rsidRDefault="002404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2C9" w:rsidRDefault="000852C9" w:rsidP="00462379">
      <w:pPr>
        <w:spacing w:after="0" w:line="240" w:lineRule="auto"/>
      </w:pPr>
      <w:r>
        <w:separator/>
      </w:r>
    </w:p>
  </w:footnote>
  <w:footnote w:type="continuationSeparator" w:id="0">
    <w:p w:rsidR="000852C9" w:rsidRDefault="000852C9" w:rsidP="00462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8E80"/>
      </v:shape>
    </w:pict>
  </w:numPicBullet>
  <w:abstractNum w:abstractNumId="0" w15:restartNumberingAfterBreak="0">
    <w:nsid w:val="19382197"/>
    <w:multiLevelType w:val="hybridMultilevel"/>
    <w:tmpl w:val="670CC12C"/>
    <w:lvl w:ilvl="0" w:tplc="40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94FCF"/>
    <w:multiLevelType w:val="hybridMultilevel"/>
    <w:tmpl w:val="216EE0F8"/>
    <w:lvl w:ilvl="0" w:tplc="40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3318C"/>
    <w:multiLevelType w:val="hybridMultilevel"/>
    <w:tmpl w:val="330243D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2C16CF"/>
    <w:multiLevelType w:val="multilevel"/>
    <w:tmpl w:val="3F6C6F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2BD83BD3"/>
    <w:multiLevelType w:val="hybridMultilevel"/>
    <w:tmpl w:val="956A89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53D5D"/>
    <w:multiLevelType w:val="hybridMultilevel"/>
    <w:tmpl w:val="C39CAB5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24A86"/>
    <w:multiLevelType w:val="hybridMultilevel"/>
    <w:tmpl w:val="9168A7A6"/>
    <w:lvl w:ilvl="0" w:tplc="B84E42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13DF5"/>
    <w:multiLevelType w:val="hybridMultilevel"/>
    <w:tmpl w:val="21AE527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F6535D"/>
    <w:multiLevelType w:val="hybridMultilevel"/>
    <w:tmpl w:val="49084E8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4F4C21"/>
    <w:multiLevelType w:val="hybridMultilevel"/>
    <w:tmpl w:val="34BC8EFE"/>
    <w:lvl w:ilvl="0" w:tplc="352A033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70C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4796F"/>
    <w:multiLevelType w:val="hybridMultilevel"/>
    <w:tmpl w:val="EAF2EED6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E1707AE"/>
    <w:multiLevelType w:val="hybridMultilevel"/>
    <w:tmpl w:val="3BD233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96F68"/>
    <w:multiLevelType w:val="hybridMultilevel"/>
    <w:tmpl w:val="7E9A53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9112F"/>
    <w:multiLevelType w:val="hybridMultilevel"/>
    <w:tmpl w:val="EA4E454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587EF0"/>
    <w:multiLevelType w:val="hybridMultilevel"/>
    <w:tmpl w:val="EA8EFD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51C3A"/>
    <w:multiLevelType w:val="hybridMultilevel"/>
    <w:tmpl w:val="2CFE8D5C"/>
    <w:lvl w:ilvl="0" w:tplc="B84E4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BC8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6AB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125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2CE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644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8EC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480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429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9D51583"/>
    <w:multiLevelType w:val="hybridMultilevel"/>
    <w:tmpl w:val="4FA62D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E38C3"/>
    <w:multiLevelType w:val="hybridMultilevel"/>
    <w:tmpl w:val="A9EA190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E41EBD"/>
    <w:multiLevelType w:val="hybridMultilevel"/>
    <w:tmpl w:val="DF3EEEE0"/>
    <w:lvl w:ilvl="0" w:tplc="B84E4240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0FB46E0"/>
    <w:multiLevelType w:val="hybridMultilevel"/>
    <w:tmpl w:val="00A62EE6"/>
    <w:lvl w:ilvl="0" w:tplc="79DA05BA">
      <w:start w:val="1"/>
      <w:numFmt w:val="lowerRoman"/>
      <w:lvlText w:val="%1)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EE00C3"/>
    <w:multiLevelType w:val="hybridMultilevel"/>
    <w:tmpl w:val="B70841CC"/>
    <w:lvl w:ilvl="0" w:tplc="BA5E5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D0C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626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283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1A0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A49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B85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A82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3A3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49B67BF"/>
    <w:multiLevelType w:val="hybridMultilevel"/>
    <w:tmpl w:val="B94C38C8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4FF5F1C"/>
    <w:multiLevelType w:val="hybridMultilevel"/>
    <w:tmpl w:val="FBB045DA"/>
    <w:lvl w:ilvl="0" w:tplc="4009000B">
      <w:start w:val="1"/>
      <w:numFmt w:val="bullet"/>
      <w:lvlText w:val=""/>
      <w:lvlJc w:val="left"/>
      <w:pPr>
        <w:ind w:left="149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3" w15:restartNumberingAfterBreak="0">
    <w:nsid w:val="68FC6BDA"/>
    <w:multiLevelType w:val="hybridMultilevel"/>
    <w:tmpl w:val="8BA8369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C74585"/>
    <w:multiLevelType w:val="hybridMultilevel"/>
    <w:tmpl w:val="8F647618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F211096"/>
    <w:multiLevelType w:val="hybridMultilevel"/>
    <w:tmpl w:val="B9E045BC"/>
    <w:lvl w:ilvl="0" w:tplc="B84E424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934B71"/>
    <w:multiLevelType w:val="hybridMultilevel"/>
    <w:tmpl w:val="D61A35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92848B6"/>
    <w:multiLevelType w:val="hybridMultilevel"/>
    <w:tmpl w:val="F9DABB5E"/>
    <w:lvl w:ilvl="0" w:tplc="4009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5A4A96"/>
    <w:multiLevelType w:val="hybridMultilevel"/>
    <w:tmpl w:val="94FE57F2"/>
    <w:lvl w:ilvl="0" w:tplc="40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165DBE"/>
    <w:multiLevelType w:val="hybridMultilevel"/>
    <w:tmpl w:val="0642857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28"/>
  </w:num>
  <w:num w:numId="5">
    <w:abstractNumId w:val="17"/>
  </w:num>
  <w:num w:numId="6">
    <w:abstractNumId w:val="5"/>
  </w:num>
  <w:num w:numId="7">
    <w:abstractNumId w:val="14"/>
  </w:num>
  <w:num w:numId="8">
    <w:abstractNumId w:val="7"/>
  </w:num>
  <w:num w:numId="9">
    <w:abstractNumId w:val="10"/>
  </w:num>
  <w:num w:numId="10">
    <w:abstractNumId w:val="2"/>
  </w:num>
  <w:num w:numId="11">
    <w:abstractNumId w:val="11"/>
  </w:num>
  <w:num w:numId="12">
    <w:abstractNumId w:val="13"/>
  </w:num>
  <w:num w:numId="13">
    <w:abstractNumId w:val="29"/>
  </w:num>
  <w:num w:numId="14">
    <w:abstractNumId w:val="8"/>
  </w:num>
  <w:num w:numId="15">
    <w:abstractNumId w:val="19"/>
  </w:num>
  <w:num w:numId="16">
    <w:abstractNumId w:val="15"/>
  </w:num>
  <w:num w:numId="17">
    <w:abstractNumId w:val="20"/>
  </w:num>
  <w:num w:numId="18">
    <w:abstractNumId w:val="22"/>
  </w:num>
  <w:num w:numId="19">
    <w:abstractNumId w:val="25"/>
  </w:num>
  <w:num w:numId="20">
    <w:abstractNumId w:val="18"/>
  </w:num>
  <w:num w:numId="21">
    <w:abstractNumId w:val="6"/>
  </w:num>
  <w:num w:numId="22">
    <w:abstractNumId w:val="23"/>
  </w:num>
  <w:num w:numId="23">
    <w:abstractNumId w:val="26"/>
  </w:num>
  <w:num w:numId="24">
    <w:abstractNumId w:val="9"/>
  </w:num>
  <w:num w:numId="25">
    <w:abstractNumId w:val="27"/>
  </w:num>
  <w:num w:numId="26">
    <w:abstractNumId w:val="0"/>
  </w:num>
  <w:num w:numId="27">
    <w:abstractNumId w:val="24"/>
  </w:num>
  <w:num w:numId="28">
    <w:abstractNumId w:val="1"/>
  </w:num>
  <w:num w:numId="29">
    <w:abstractNumId w:val="2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6F25"/>
    <w:rsid w:val="00000FC4"/>
    <w:rsid w:val="000130E5"/>
    <w:rsid w:val="0002305D"/>
    <w:rsid w:val="0002647A"/>
    <w:rsid w:val="000422AA"/>
    <w:rsid w:val="00055FB9"/>
    <w:rsid w:val="000621AA"/>
    <w:rsid w:val="000852C9"/>
    <w:rsid w:val="00086BA6"/>
    <w:rsid w:val="00092FCA"/>
    <w:rsid w:val="00093A1B"/>
    <w:rsid w:val="000A0479"/>
    <w:rsid w:val="000A5B53"/>
    <w:rsid w:val="000B7FAB"/>
    <w:rsid w:val="000D73BF"/>
    <w:rsid w:val="000D7B2B"/>
    <w:rsid w:val="000F6CDA"/>
    <w:rsid w:val="00104039"/>
    <w:rsid w:val="001279E3"/>
    <w:rsid w:val="00130209"/>
    <w:rsid w:val="00155356"/>
    <w:rsid w:val="001722E5"/>
    <w:rsid w:val="001C2993"/>
    <w:rsid w:val="001C46B7"/>
    <w:rsid w:val="001C6CCB"/>
    <w:rsid w:val="001E74DE"/>
    <w:rsid w:val="001E7E43"/>
    <w:rsid w:val="001E7F5F"/>
    <w:rsid w:val="00202B97"/>
    <w:rsid w:val="00205AE5"/>
    <w:rsid w:val="00212D2D"/>
    <w:rsid w:val="0022310D"/>
    <w:rsid w:val="00231373"/>
    <w:rsid w:val="0024046B"/>
    <w:rsid w:val="002509FD"/>
    <w:rsid w:val="00260443"/>
    <w:rsid w:val="00266FA1"/>
    <w:rsid w:val="002742F1"/>
    <w:rsid w:val="00296132"/>
    <w:rsid w:val="002A44CA"/>
    <w:rsid w:val="002A4692"/>
    <w:rsid w:val="002B133F"/>
    <w:rsid w:val="002B3E36"/>
    <w:rsid w:val="002B5F20"/>
    <w:rsid w:val="002D681F"/>
    <w:rsid w:val="0031511C"/>
    <w:rsid w:val="003225A1"/>
    <w:rsid w:val="003433D0"/>
    <w:rsid w:val="00362AD6"/>
    <w:rsid w:val="00365EFB"/>
    <w:rsid w:val="00377147"/>
    <w:rsid w:val="003803DA"/>
    <w:rsid w:val="00395D5B"/>
    <w:rsid w:val="00397676"/>
    <w:rsid w:val="00397BF5"/>
    <w:rsid w:val="003A05D1"/>
    <w:rsid w:val="003B6F25"/>
    <w:rsid w:val="003B719B"/>
    <w:rsid w:val="003C5877"/>
    <w:rsid w:val="003D51EE"/>
    <w:rsid w:val="003D566F"/>
    <w:rsid w:val="00422D41"/>
    <w:rsid w:val="00441AB1"/>
    <w:rsid w:val="00446E24"/>
    <w:rsid w:val="00462379"/>
    <w:rsid w:val="0047119B"/>
    <w:rsid w:val="00475B00"/>
    <w:rsid w:val="004769A5"/>
    <w:rsid w:val="004831EA"/>
    <w:rsid w:val="00483BFB"/>
    <w:rsid w:val="00493CB1"/>
    <w:rsid w:val="004B5337"/>
    <w:rsid w:val="004B721E"/>
    <w:rsid w:val="004C310B"/>
    <w:rsid w:val="004C4B86"/>
    <w:rsid w:val="004D6249"/>
    <w:rsid w:val="004F1BE3"/>
    <w:rsid w:val="004F4B2E"/>
    <w:rsid w:val="004F4BF2"/>
    <w:rsid w:val="00537557"/>
    <w:rsid w:val="005633F0"/>
    <w:rsid w:val="00587324"/>
    <w:rsid w:val="00587C34"/>
    <w:rsid w:val="005D406B"/>
    <w:rsid w:val="005E30E4"/>
    <w:rsid w:val="005E4FE1"/>
    <w:rsid w:val="005E7E22"/>
    <w:rsid w:val="005E7F5D"/>
    <w:rsid w:val="005F3AE6"/>
    <w:rsid w:val="00617FDF"/>
    <w:rsid w:val="00636E97"/>
    <w:rsid w:val="00646BD9"/>
    <w:rsid w:val="00661F24"/>
    <w:rsid w:val="00664956"/>
    <w:rsid w:val="0067382A"/>
    <w:rsid w:val="0067533E"/>
    <w:rsid w:val="00675D24"/>
    <w:rsid w:val="00697C6D"/>
    <w:rsid w:val="006A0FB9"/>
    <w:rsid w:val="006B0055"/>
    <w:rsid w:val="006B2772"/>
    <w:rsid w:val="006C15E6"/>
    <w:rsid w:val="006C39B1"/>
    <w:rsid w:val="006C4D67"/>
    <w:rsid w:val="006D0302"/>
    <w:rsid w:val="006D1E2B"/>
    <w:rsid w:val="006D5331"/>
    <w:rsid w:val="006E0B4D"/>
    <w:rsid w:val="00700E27"/>
    <w:rsid w:val="00711D80"/>
    <w:rsid w:val="0071209C"/>
    <w:rsid w:val="007122DF"/>
    <w:rsid w:val="0071295D"/>
    <w:rsid w:val="00715D8F"/>
    <w:rsid w:val="00716347"/>
    <w:rsid w:val="0072655E"/>
    <w:rsid w:val="007337B0"/>
    <w:rsid w:val="00740C20"/>
    <w:rsid w:val="0074330E"/>
    <w:rsid w:val="00752482"/>
    <w:rsid w:val="00767B95"/>
    <w:rsid w:val="00780031"/>
    <w:rsid w:val="0078524F"/>
    <w:rsid w:val="0079369D"/>
    <w:rsid w:val="00793C15"/>
    <w:rsid w:val="00796BEC"/>
    <w:rsid w:val="007C11CD"/>
    <w:rsid w:val="007D0303"/>
    <w:rsid w:val="007D3074"/>
    <w:rsid w:val="007E40B5"/>
    <w:rsid w:val="0080613E"/>
    <w:rsid w:val="00813888"/>
    <w:rsid w:val="008142F5"/>
    <w:rsid w:val="008229C3"/>
    <w:rsid w:val="008302B3"/>
    <w:rsid w:val="008314ED"/>
    <w:rsid w:val="00846F75"/>
    <w:rsid w:val="00854983"/>
    <w:rsid w:val="00857825"/>
    <w:rsid w:val="00863231"/>
    <w:rsid w:val="00870155"/>
    <w:rsid w:val="008703FB"/>
    <w:rsid w:val="00872966"/>
    <w:rsid w:val="00882F16"/>
    <w:rsid w:val="00886474"/>
    <w:rsid w:val="00893429"/>
    <w:rsid w:val="0089676C"/>
    <w:rsid w:val="008C0744"/>
    <w:rsid w:val="008C439A"/>
    <w:rsid w:val="008F4D92"/>
    <w:rsid w:val="008F6D66"/>
    <w:rsid w:val="00900435"/>
    <w:rsid w:val="00901E9B"/>
    <w:rsid w:val="009060D5"/>
    <w:rsid w:val="009201B1"/>
    <w:rsid w:val="009273F0"/>
    <w:rsid w:val="009303B5"/>
    <w:rsid w:val="009322E4"/>
    <w:rsid w:val="009426A9"/>
    <w:rsid w:val="00944C51"/>
    <w:rsid w:val="00955383"/>
    <w:rsid w:val="0096737A"/>
    <w:rsid w:val="0096783D"/>
    <w:rsid w:val="009765D8"/>
    <w:rsid w:val="0099476B"/>
    <w:rsid w:val="009A7B4B"/>
    <w:rsid w:val="009B33BE"/>
    <w:rsid w:val="00A0034A"/>
    <w:rsid w:val="00A04ACB"/>
    <w:rsid w:val="00A04F0C"/>
    <w:rsid w:val="00A26144"/>
    <w:rsid w:val="00A47B85"/>
    <w:rsid w:val="00A52E45"/>
    <w:rsid w:val="00A57F5E"/>
    <w:rsid w:val="00A61800"/>
    <w:rsid w:val="00A62797"/>
    <w:rsid w:val="00A65223"/>
    <w:rsid w:val="00A677B3"/>
    <w:rsid w:val="00A77317"/>
    <w:rsid w:val="00B01AD5"/>
    <w:rsid w:val="00B038EB"/>
    <w:rsid w:val="00B156C5"/>
    <w:rsid w:val="00B213D5"/>
    <w:rsid w:val="00B54D71"/>
    <w:rsid w:val="00B5573D"/>
    <w:rsid w:val="00B557F7"/>
    <w:rsid w:val="00B61B4F"/>
    <w:rsid w:val="00B6484E"/>
    <w:rsid w:val="00B652D8"/>
    <w:rsid w:val="00B66E2C"/>
    <w:rsid w:val="00B849CA"/>
    <w:rsid w:val="00BA23B6"/>
    <w:rsid w:val="00BA3432"/>
    <w:rsid w:val="00BB310C"/>
    <w:rsid w:val="00BB7D00"/>
    <w:rsid w:val="00BC3D5F"/>
    <w:rsid w:val="00BC702D"/>
    <w:rsid w:val="00BD51B7"/>
    <w:rsid w:val="00BE518F"/>
    <w:rsid w:val="00C00052"/>
    <w:rsid w:val="00C02DEB"/>
    <w:rsid w:val="00C12134"/>
    <w:rsid w:val="00C2286F"/>
    <w:rsid w:val="00C25E3C"/>
    <w:rsid w:val="00C27F09"/>
    <w:rsid w:val="00C340AB"/>
    <w:rsid w:val="00C5120E"/>
    <w:rsid w:val="00C82931"/>
    <w:rsid w:val="00C91C27"/>
    <w:rsid w:val="00C977E6"/>
    <w:rsid w:val="00CA3714"/>
    <w:rsid w:val="00CC12E0"/>
    <w:rsid w:val="00CE4701"/>
    <w:rsid w:val="00CF7CB5"/>
    <w:rsid w:val="00D21C25"/>
    <w:rsid w:val="00D24DDA"/>
    <w:rsid w:val="00D25A8C"/>
    <w:rsid w:val="00D532D4"/>
    <w:rsid w:val="00D54613"/>
    <w:rsid w:val="00D547A8"/>
    <w:rsid w:val="00D64636"/>
    <w:rsid w:val="00D71B66"/>
    <w:rsid w:val="00D73091"/>
    <w:rsid w:val="00D74EE2"/>
    <w:rsid w:val="00D76C91"/>
    <w:rsid w:val="00D805F3"/>
    <w:rsid w:val="00D8477A"/>
    <w:rsid w:val="00D90C75"/>
    <w:rsid w:val="00DA17AC"/>
    <w:rsid w:val="00DC2A03"/>
    <w:rsid w:val="00DC658C"/>
    <w:rsid w:val="00DD2986"/>
    <w:rsid w:val="00DE5132"/>
    <w:rsid w:val="00DE7D3E"/>
    <w:rsid w:val="00DF13F2"/>
    <w:rsid w:val="00DF28C0"/>
    <w:rsid w:val="00DF2AC7"/>
    <w:rsid w:val="00DF5813"/>
    <w:rsid w:val="00DF7F93"/>
    <w:rsid w:val="00E03274"/>
    <w:rsid w:val="00E1665F"/>
    <w:rsid w:val="00E30E06"/>
    <w:rsid w:val="00E5425E"/>
    <w:rsid w:val="00E60AD1"/>
    <w:rsid w:val="00E67E64"/>
    <w:rsid w:val="00E83445"/>
    <w:rsid w:val="00E9144A"/>
    <w:rsid w:val="00E94A4F"/>
    <w:rsid w:val="00EA2024"/>
    <w:rsid w:val="00ED2508"/>
    <w:rsid w:val="00ED3A62"/>
    <w:rsid w:val="00EE4750"/>
    <w:rsid w:val="00EF1FFD"/>
    <w:rsid w:val="00EF2C8A"/>
    <w:rsid w:val="00EF7E70"/>
    <w:rsid w:val="00F012B7"/>
    <w:rsid w:val="00F15648"/>
    <w:rsid w:val="00F40FC9"/>
    <w:rsid w:val="00F47CE5"/>
    <w:rsid w:val="00F63B7C"/>
    <w:rsid w:val="00F640B0"/>
    <w:rsid w:val="00FB2C84"/>
    <w:rsid w:val="00FB6057"/>
    <w:rsid w:val="00FC25FA"/>
    <w:rsid w:val="00FC7EE1"/>
    <w:rsid w:val="00FD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F33BED-5DA6-440A-9ADE-15E1CACC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F25"/>
    <w:rPr>
      <w:rFonts w:eastAsiaTheme="minorEastAsia"/>
      <w:lang w:val="en-GB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132"/>
    <w:pPr>
      <w:ind w:left="720"/>
      <w:contextualSpacing/>
    </w:pPr>
  </w:style>
  <w:style w:type="table" w:styleId="TableGrid">
    <w:name w:val="Table Grid"/>
    <w:basedOn w:val="TableNormal"/>
    <w:uiPriority w:val="59"/>
    <w:rsid w:val="003976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62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2379"/>
    <w:rPr>
      <w:rFonts w:eastAsiaTheme="minorEastAsia"/>
      <w:lang w:val="en-GB" w:eastAsia="en-IN"/>
    </w:rPr>
  </w:style>
  <w:style w:type="paragraph" w:styleId="Footer">
    <w:name w:val="footer"/>
    <w:basedOn w:val="Normal"/>
    <w:link w:val="FooterChar"/>
    <w:uiPriority w:val="99"/>
    <w:unhideWhenUsed/>
    <w:rsid w:val="00462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379"/>
    <w:rPr>
      <w:rFonts w:eastAsiaTheme="minorEastAsia"/>
      <w:lang w:val="en-GB" w:eastAsia="en-IN"/>
    </w:rPr>
  </w:style>
  <w:style w:type="character" w:styleId="Emphasis">
    <w:name w:val="Emphasis"/>
    <w:basedOn w:val="DefaultParagraphFont"/>
    <w:uiPriority w:val="20"/>
    <w:qFormat/>
    <w:rsid w:val="0024046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ED"/>
    <w:rPr>
      <w:rFonts w:ascii="Segoe UI" w:eastAsiaTheme="minorEastAsia" w:hAnsi="Segoe UI" w:cs="Segoe UI"/>
      <w:sz w:val="18"/>
      <w:szCs w:val="18"/>
      <w:lang w:val="en-GB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6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8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11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shivali</dc:creator>
  <cp:lastModifiedBy>JN</cp:lastModifiedBy>
  <cp:revision>219</cp:revision>
  <cp:lastPrinted>2017-02-13T07:14:00Z</cp:lastPrinted>
  <dcterms:created xsi:type="dcterms:W3CDTF">2017-02-02T04:27:00Z</dcterms:created>
  <dcterms:modified xsi:type="dcterms:W3CDTF">2017-02-22T08:05:00Z</dcterms:modified>
</cp:coreProperties>
</file>