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69" w:rsidRPr="005272E1" w:rsidRDefault="00AF4B69" w:rsidP="00AF4B69">
      <w:pPr>
        <w:jc w:val="center"/>
        <w:rPr>
          <w:rFonts w:ascii="Tw Cen MT" w:hAnsi="Tw Cen MT"/>
          <w:b/>
          <w:sz w:val="28"/>
          <w:u w:val="single"/>
        </w:rPr>
      </w:pPr>
      <w:r w:rsidRPr="005272E1">
        <w:rPr>
          <w:rFonts w:ascii="Tw Cen MT" w:hAnsi="Tw Cen MT"/>
          <w:b/>
          <w:sz w:val="28"/>
          <w:u w:val="single"/>
        </w:rPr>
        <w:t>External Assessor Evaluation Form</w:t>
      </w:r>
    </w:p>
    <w:p w:rsidR="00AF4B69" w:rsidRPr="005272E1" w:rsidRDefault="00AF4B69">
      <w:pPr>
        <w:rPr>
          <w:rFonts w:ascii="Tw Cen MT" w:hAnsi="Tw Cen MT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812"/>
        <w:gridCol w:w="4766"/>
        <w:gridCol w:w="879"/>
        <w:gridCol w:w="753"/>
        <w:gridCol w:w="789"/>
        <w:gridCol w:w="936"/>
        <w:gridCol w:w="1100"/>
      </w:tblGrid>
      <w:tr w:rsidR="00AF4B69" w:rsidRPr="00AF4B69" w:rsidTr="00AF4B69">
        <w:trPr>
          <w:trHeight w:val="1161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B69" w:rsidRPr="005272E1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We would like to congratulate for completion of external assessment of </w:t>
            </w:r>
            <w:r w:rsidR="00D705D3">
              <w:rPr>
                <w:rFonts w:ascii="Tw Cen MT" w:eastAsia="Times New Roman" w:hAnsi="Tw Cen MT" w:cs="Arial"/>
                <w:color w:val="000000"/>
                <w:lang w:eastAsia="en-IN"/>
              </w:rPr>
              <w:t>_______________________________________________________________________________________</w:t>
            </w:r>
            <w:r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>.</w:t>
            </w:r>
          </w:p>
          <w:p w:rsidR="00AF4B69" w:rsidRPr="005272E1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As a part of evaluating our procedures, we request to provide feedback on 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external Assessors during the </w:t>
            </w:r>
            <w:r w:rsidR="005272E1"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External Assessment Process, Central Quality Supervisory </w:t>
            </w:r>
            <w:proofErr w:type="spellStart"/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C</w:t>
            </w:r>
            <w:r w:rsidR="005272E1"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>omittee</w:t>
            </w:r>
            <w:proofErr w:type="spellEnd"/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 is interested in your views on the quality of service provided, and the independence, objectivity, and professional </w:t>
            </w:r>
            <w:r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>scepticism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 demonstrated by the external Assessment team.</w:t>
            </w:r>
          </w:p>
        </w:tc>
      </w:tr>
      <w:tr w:rsidR="00AF4B69" w:rsidRPr="00AF4B69" w:rsidTr="00AF4B69">
        <w:trPr>
          <w:trHeight w:val="600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Please rate the Assessor’s performance on each of the following attributes using a five-point scale, where 5 = Excellent, 4=Very Good, 3=Good, 2=Fair, 1=Poor. </w:t>
            </w:r>
          </w:p>
        </w:tc>
      </w:tr>
      <w:tr w:rsidR="00AF4B69" w:rsidRPr="00AF4B69" w:rsidTr="00AF4B69">
        <w:trPr>
          <w:trHeight w:val="1239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One form should be completed for each member of Assessment Team. The information provided by you would be kept confidential and would not influence the outcome/Conclusion of external assessment and would only be used for improving process of External Assessment.</w:t>
            </w:r>
          </w:p>
        </w:tc>
      </w:tr>
      <w:tr w:rsidR="00AF4B69" w:rsidRPr="00AF4B69" w:rsidTr="00AF4B69">
        <w:trPr>
          <w:trHeight w:val="312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ASSESSOR PERFORMANCE EVALUATION FORM</w:t>
            </w:r>
          </w:p>
        </w:tc>
      </w:tr>
      <w:tr w:rsidR="00CC352F" w:rsidRPr="00AF4B69" w:rsidTr="00AF4B69">
        <w:trPr>
          <w:trHeight w:val="312"/>
        </w:trPr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2F" w:rsidRPr="00AF4B69" w:rsidRDefault="00CC352F" w:rsidP="00CC352F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Department</w:t>
            </w:r>
            <w:r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’s</w:t>
            </w: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Assessed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2F" w:rsidRPr="00AF4B69" w:rsidRDefault="00CC352F" w:rsidP="00CC352F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CC352F" w:rsidRPr="00AF4B69" w:rsidTr="00AF4B69">
        <w:trPr>
          <w:trHeight w:val="312"/>
        </w:trPr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2F" w:rsidRPr="00AF4B69" w:rsidRDefault="00CC352F" w:rsidP="00CC352F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Date </w:t>
            </w:r>
            <w:r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of </w:t>
            </w: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Assessment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2F" w:rsidRPr="00AF4B69" w:rsidRDefault="00CC352F" w:rsidP="00CC352F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CC352F" w:rsidRPr="00AF4B69" w:rsidTr="00AF4B69">
        <w:trPr>
          <w:trHeight w:val="312"/>
        </w:trPr>
        <w:tc>
          <w:tcPr>
            <w:tcW w:w="6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2F" w:rsidRPr="00AF4B69" w:rsidRDefault="00CC352F" w:rsidP="00CC352F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Assessor's Name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52F" w:rsidRPr="00AF4B69" w:rsidRDefault="00CC352F" w:rsidP="00CC352F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5272E1" w:rsidTr="00AF4B69">
        <w:trPr>
          <w:trHeight w:val="936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S. No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Attributes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Poor 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Fair 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Good 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Very Good 4.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272E1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Excellent</w:t>
            </w: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5.</w:t>
            </w:r>
          </w:p>
        </w:tc>
      </w:tr>
      <w:tr w:rsidR="00AF4B69" w:rsidRPr="00AF4B69" w:rsidTr="00AF4B69">
        <w:trPr>
          <w:trHeight w:val="56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Assessment Plan and Schedule shared well in advance.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56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Arrived at Facility/Department on time as per schedule.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56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Presentation skills during Opening and Closing Meeting.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56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Courteous and dignified behaviour of Assessor.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1116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Is technically competent and able to translate knowledge into practice</w:t>
            </w:r>
            <w:r w:rsidRPr="00AF4B69">
              <w:rPr>
                <w:rFonts w:ascii="Tw Cen MT" w:eastAsia="Times New Roman" w:hAnsi="Tw Cen MT" w:cs="Arial"/>
                <w:b/>
                <w:bCs/>
                <w:color w:val="000C68"/>
                <w:lang w:eastAsia="en-IN"/>
              </w:rPr>
              <w:t xml:space="preserve"> 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e.g., Professional knowledge and skills related to Public health and Quality Assurance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84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Communicates effectively</w:t>
            </w:r>
            <w:r w:rsidRPr="00AF4B69">
              <w:rPr>
                <w:rFonts w:ascii="Tw Cen MT" w:eastAsia="Times New Roman" w:hAnsi="Tw Cen MT" w:cs="Arial"/>
                <w:b/>
                <w:bCs/>
                <w:color w:val="000C68"/>
                <w:lang w:eastAsia="en-IN"/>
              </w:rPr>
              <w:t xml:space="preserve"> 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e.g., verbally and in writing, being constructive and respectful in all interactions,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564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Support, handholding and On-The-Job Training provided during assessment.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1656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Is forthright in dealing with difficult situations e.g., by proactively identifying, communicating and resolving technical issues, raising important issues to appropriate levels in the organization, and by handling sensitive issues constructively.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138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Demonstrates integrity and objectivity</w:t>
            </w:r>
            <w:r w:rsidRPr="00AF4B69">
              <w:rPr>
                <w:rFonts w:ascii="Tw Cen MT" w:eastAsia="Times New Roman" w:hAnsi="Tw Cen MT" w:cs="Arial"/>
                <w:b/>
                <w:bCs/>
                <w:color w:val="000C68"/>
                <w:lang w:eastAsia="en-IN"/>
              </w:rPr>
              <w:t xml:space="preserve"> 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>e.g., by maintaining a respectful but questioning approach throughout the Assessment, proactively raising important issues, and articulating a point of view on issues.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 Support provided in preparing Action Plan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312"/>
        </w:trPr>
        <w:tc>
          <w:tcPr>
            <w:tcW w:w="10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4B69" w:rsidRPr="005272E1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b/>
                <w:bCs/>
                <w:lang w:eastAsia="en-IN"/>
              </w:rPr>
              <w:t>Please provide any additional comments on your experience with this Assessor:</w:t>
            </w: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  <w:p w:rsidR="00317EEC" w:rsidRPr="00AF4B69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</w:tc>
      </w:tr>
      <w:tr w:rsidR="00AF4B69" w:rsidRPr="00AF4B69" w:rsidTr="00AF4B69">
        <w:trPr>
          <w:trHeight w:val="450"/>
        </w:trPr>
        <w:tc>
          <w:tcPr>
            <w:tcW w:w="10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</w:tc>
      </w:tr>
      <w:tr w:rsidR="00AF4B69" w:rsidRPr="00AF4B69" w:rsidTr="00AF4B69">
        <w:trPr>
          <w:trHeight w:val="450"/>
        </w:trPr>
        <w:tc>
          <w:tcPr>
            <w:tcW w:w="100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b/>
                <w:bCs/>
                <w:lang w:eastAsia="en-IN"/>
              </w:rPr>
            </w:pPr>
          </w:p>
        </w:tc>
      </w:tr>
      <w:tr w:rsidR="00AF4B69" w:rsidRPr="00AF4B69" w:rsidTr="00AF4B69">
        <w:trPr>
          <w:trHeight w:val="312"/>
        </w:trPr>
        <w:tc>
          <w:tcPr>
            <w:tcW w:w="1003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  <w:p w:rsidR="00AF4B69" w:rsidRPr="005272E1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Please sign, date and return the form to </w:t>
            </w:r>
            <w:r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>QI division, NHSRC i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n a sealed </w:t>
            </w:r>
            <w:r w:rsidRPr="005272E1">
              <w:rPr>
                <w:rFonts w:ascii="Tw Cen MT" w:eastAsia="Times New Roman" w:hAnsi="Tw Cen MT" w:cs="Arial"/>
                <w:color w:val="000000"/>
                <w:lang w:eastAsia="en-IN"/>
              </w:rPr>
              <w:t>envelope. Thank</w:t>
            </w:r>
            <w:r w:rsidRPr="00AF4B69">
              <w:rPr>
                <w:rFonts w:ascii="Tw Cen MT" w:eastAsia="Times New Roman" w:hAnsi="Tw Cen MT" w:cs="Arial"/>
                <w:color w:val="000000"/>
                <w:lang w:eastAsia="en-IN"/>
              </w:rPr>
              <w:t xml:space="preserve"> you for taking time to complete the evaluation.</w:t>
            </w: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  <w:p w:rsidR="00317EEC" w:rsidRPr="005272E1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  <w:p w:rsidR="00317EEC" w:rsidRPr="00AF4B69" w:rsidRDefault="00317EEC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</w:tc>
      </w:tr>
      <w:tr w:rsidR="00AF4B69" w:rsidRPr="00AF4B69" w:rsidTr="00AF4B69">
        <w:trPr>
          <w:trHeight w:val="450"/>
        </w:trPr>
        <w:tc>
          <w:tcPr>
            <w:tcW w:w="100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</w:tc>
      </w:tr>
      <w:tr w:rsidR="00AF4B69" w:rsidRPr="00AF4B69" w:rsidTr="00AF4B69">
        <w:trPr>
          <w:trHeight w:val="450"/>
        </w:trPr>
        <w:tc>
          <w:tcPr>
            <w:tcW w:w="1003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Arial"/>
                <w:color w:val="000000"/>
                <w:lang w:eastAsia="en-IN"/>
              </w:rPr>
            </w:pPr>
          </w:p>
        </w:tc>
      </w:tr>
      <w:tr w:rsidR="00AF4B69" w:rsidRPr="00AF4B69" w:rsidTr="00AF4B69">
        <w:trPr>
          <w:trHeight w:val="3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5272E1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5272E1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Signature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312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5272E1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Date</w:t>
            </w:r>
          </w:p>
        </w:tc>
        <w:tc>
          <w:tcPr>
            <w:tcW w:w="4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5272E1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  <w:r w:rsidRPr="00AF4B69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AF4B69" w:rsidRPr="00AF4B69" w:rsidTr="00AF4B69">
        <w:trPr>
          <w:trHeight w:val="31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jc w:val="center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</w:tr>
      <w:tr w:rsidR="00AF4B69" w:rsidRPr="00AF4B69" w:rsidTr="00AF4B69">
        <w:trPr>
          <w:trHeight w:val="31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</w:tr>
      <w:tr w:rsidR="00AF4B69" w:rsidRPr="00AF4B69" w:rsidTr="00AF4B69">
        <w:trPr>
          <w:trHeight w:val="312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B69" w:rsidRPr="00AF4B69" w:rsidRDefault="00AF4B69" w:rsidP="00AF4B69">
            <w:pPr>
              <w:spacing w:after="0" w:line="240" w:lineRule="auto"/>
              <w:rPr>
                <w:rFonts w:ascii="Tw Cen MT" w:eastAsia="Times New Roman" w:hAnsi="Tw Cen MT" w:cs="Times New Roman"/>
                <w:sz w:val="20"/>
                <w:szCs w:val="20"/>
                <w:lang w:eastAsia="en-IN"/>
              </w:rPr>
            </w:pPr>
          </w:p>
        </w:tc>
      </w:tr>
    </w:tbl>
    <w:p w:rsidR="00317EEC" w:rsidRPr="005272E1" w:rsidRDefault="00317EEC">
      <w:pPr>
        <w:rPr>
          <w:rFonts w:ascii="Tw Cen MT" w:hAnsi="Tw Cen MT"/>
        </w:rPr>
      </w:pPr>
    </w:p>
    <w:p w:rsidR="00317EEC" w:rsidRPr="005272E1" w:rsidRDefault="00317EEC">
      <w:pPr>
        <w:rPr>
          <w:rFonts w:ascii="Tw Cen MT" w:hAnsi="Tw Cen MT"/>
        </w:rPr>
      </w:pPr>
      <w:bookmarkStart w:id="0" w:name="_GoBack"/>
      <w:bookmarkEnd w:id="0"/>
      <w:r w:rsidRPr="005272E1">
        <w:rPr>
          <w:rFonts w:ascii="Tw Cen MT" w:hAnsi="Tw Cen MT"/>
        </w:rPr>
        <w:br w:type="page"/>
      </w:r>
    </w:p>
    <w:sectPr w:rsidR="00317EEC" w:rsidRPr="00527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9"/>
    <w:rsid w:val="00317EEC"/>
    <w:rsid w:val="004C5EFB"/>
    <w:rsid w:val="005272E1"/>
    <w:rsid w:val="00AF4B69"/>
    <w:rsid w:val="00CC352F"/>
    <w:rsid w:val="00D705D3"/>
    <w:rsid w:val="00F2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08B11-720F-486A-9FCD-5EAD1299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nallamothu</dc:creator>
  <cp:keywords/>
  <dc:description/>
  <cp:lastModifiedBy>rajesh nallamothu</cp:lastModifiedBy>
  <cp:revision>7</cp:revision>
  <cp:lastPrinted>2016-08-08T07:18:00Z</cp:lastPrinted>
  <dcterms:created xsi:type="dcterms:W3CDTF">2016-08-08T07:11:00Z</dcterms:created>
  <dcterms:modified xsi:type="dcterms:W3CDTF">2017-02-14T06:18:00Z</dcterms:modified>
</cp:coreProperties>
</file>